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4E" w:rsidRPr="00C12722" w:rsidRDefault="00B41D4E" w:rsidP="00B41D4E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  <w:sz w:val="32"/>
          <w:szCs w:val="32"/>
        </w:rPr>
        <w:t>BLOK PEDODONCIJA</w:t>
      </w:r>
    </w:p>
    <w:p w:rsidR="00B41D4E" w:rsidRPr="00C12722" w:rsidRDefault="00B41D4E" w:rsidP="00B41D4E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</w:rPr>
        <w:t>ŠKOLSKA 2022/23, letnji semestar</w:t>
      </w:r>
    </w:p>
    <w:p w:rsidR="00F73B24" w:rsidRDefault="00F73B24" w:rsidP="00F73B24">
      <w:pPr>
        <w:spacing w:after="0" w:line="240" w:lineRule="auto"/>
        <w:rPr>
          <w:rFonts w:eastAsia="Times New Roman" w:cstheme="minorHAnsi"/>
          <w:b/>
          <w:bCs/>
          <w:lang w:val="ro-RO" w:eastAsia="sr-Latn-RS"/>
        </w:rPr>
      </w:pPr>
      <w:r w:rsidRPr="007A1256">
        <w:rPr>
          <w:rFonts w:eastAsia="Times New Roman" w:cstheme="minorHAnsi"/>
          <w:b/>
          <w:bCs/>
          <w:lang w:val="ro-RO" w:eastAsia="sr-Latn-RS"/>
        </w:rPr>
        <w:t>PLAN RADA STUDENATA U OKIRU BLOKA PEDODONCIJA</w:t>
      </w:r>
    </w:p>
    <w:p w:rsidR="00F73B24" w:rsidRPr="007A1256" w:rsidRDefault="00F73B24" w:rsidP="00F73B24">
      <w:pPr>
        <w:spacing w:after="0" w:line="240" w:lineRule="auto"/>
        <w:rPr>
          <w:rFonts w:eastAsia="Times New Roman" w:cstheme="minorHAnsi"/>
          <w:lang w:eastAsia="sr-Latn-RS"/>
        </w:rPr>
      </w:pPr>
    </w:p>
    <w:p w:rsidR="00F73B24" w:rsidRPr="007A1256" w:rsidRDefault="00F73B24" w:rsidP="00F73B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u okviru bloka Pedodoncija traje 1 semestar (letnji) </w:t>
      </w:r>
    </w:p>
    <w:p w:rsidR="00F73B24" w:rsidRPr="007A1256" w:rsidRDefault="00F73B24" w:rsidP="00F73B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pl-PL" w:eastAsia="sr-Latn-RS"/>
        </w:rPr>
        <w:t xml:space="preserve">Studenti su podeljeni u 10 grupa, koje se dalje dele u po 4 podgrupe. Jednu podgrupu vodi jedan tim nastavnika. Tim nastavnika  </w:t>
      </w:r>
      <w:r w:rsidRPr="007A1256">
        <w:rPr>
          <w:rFonts w:eastAsia="Times New Roman" w:cstheme="minorHAnsi"/>
          <w:lang w:val="ro-RO" w:eastAsia="sr-Latn-RS"/>
        </w:rPr>
        <w:t>čine po jedan nastavnik sa Klinike za dečju i preventivnu stomatologiju i Klinike za ortopediju vilica.</w:t>
      </w:r>
    </w:p>
    <w:p w:rsidR="00F73B24" w:rsidRPr="007A1256" w:rsidRDefault="00F73B24" w:rsidP="00F73B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Svaku podgrupu  studenata kroz teorijsku i praktičnu nastavu i samostalni rad  vodi tim nastavnika koji se ne može menjati u toku semestra. Timovi nastavnika su zaduženi za mentorski rad sa studentima, a u okviru ovog bloka, svaki nastavnik će dobiti mentorstvo za 5 do 6  studenta.</w:t>
      </w:r>
    </w:p>
    <w:p w:rsidR="00F73B24" w:rsidRPr="007A1256" w:rsidRDefault="00F73B24" w:rsidP="00F73B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će se izvoditi na sledeći način: </w:t>
      </w:r>
    </w:p>
    <w:p w:rsidR="00F73B24" w:rsidRPr="007A1256" w:rsidRDefault="00F73B24" w:rsidP="00F73B24">
      <w:pPr>
        <w:spacing w:after="0" w:line="240" w:lineRule="auto"/>
        <w:ind w:left="36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Konzilijarni pregled pacijenata obaviće se na Klinici za dečju i preventivnu stomatologiju, prve i osme nedelje u semestru </w:t>
      </w:r>
      <w:r w:rsidRPr="007A1256">
        <w:rPr>
          <w:rFonts w:eastAsia="Times New Roman" w:cstheme="minorHAnsi"/>
          <w:lang w:val="ro-RO" w:eastAsia="sr-Latn-RS"/>
        </w:rPr>
        <w:br/>
        <w:t>Studenti će sa svojim timom nastavnika obaviti konzilijarne preglede pacijenata, postaviti dijagnoze i dati budući plan terapije, koji će se u okviru 14 nedelja odvijati na navedenim klinikama, a po specifičnosti patologije izabranih pacijenata, po sedam nedelja na svakoj klinici. U tom periodu, svi studenti dobijaju svoje mentore.</w:t>
      </w:r>
      <w:r w:rsidRPr="007A1256">
        <w:rPr>
          <w:rFonts w:eastAsia="Times New Roman" w:cstheme="minorHAnsi"/>
          <w:lang w:val="ro-RO" w:eastAsia="sr-Latn-RS"/>
        </w:rPr>
        <w:br/>
        <w:t>Obaveza studenta je da dovede jednog pacijenta kod koga je neophodno izvršiti potpunu sanaciju.</w:t>
      </w:r>
      <w:r w:rsidRPr="007A1256">
        <w:rPr>
          <w:rFonts w:eastAsia="Times New Roman" w:cstheme="minorHAnsi"/>
          <w:lang w:val="ro-RO" w:eastAsia="sr-Latn-RS"/>
        </w:rPr>
        <w:br/>
      </w:r>
      <w:r w:rsidRPr="007A1256">
        <w:rPr>
          <w:rFonts w:eastAsia="Times New Roman" w:cstheme="minorHAnsi"/>
          <w:lang w:val="pl-PL" w:eastAsia="sr-Latn-RS"/>
        </w:rPr>
        <w:t xml:space="preserve">Celokupnu sanaciju pacijenta bi trebalo završiti do </w:t>
      </w:r>
      <w:r>
        <w:rPr>
          <w:rFonts w:eastAsia="Times New Roman" w:cstheme="minorHAnsi"/>
          <w:lang w:val="pl-PL" w:eastAsia="sr-Latn-RS"/>
        </w:rPr>
        <w:t>19</w:t>
      </w:r>
      <w:r w:rsidRPr="007A1256">
        <w:rPr>
          <w:rFonts w:eastAsia="Times New Roman" w:cstheme="minorHAnsi"/>
          <w:lang w:val="pl-PL" w:eastAsia="sr-Latn-RS"/>
        </w:rPr>
        <w:t>.5.202</w:t>
      </w:r>
      <w:r>
        <w:rPr>
          <w:rFonts w:eastAsia="Times New Roman" w:cstheme="minorHAnsi"/>
          <w:lang w:val="pl-PL" w:eastAsia="sr-Latn-RS"/>
        </w:rPr>
        <w:t>3</w:t>
      </w:r>
      <w:r w:rsidRPr="007A1256">
        <w:rPr>
          <w:rFonts w:eastAsia="Times New Roman" w:cstheme="minorHAnsi"/>
          <w:lang w:val="pl-PL" w:eastAsia="sr-Latn-RS"/>
        </w:rPr>
        <w:t xml:space="preserve">,  a usmena </w:t>
      </w:r>
      <w:r w:rsidRPr="007A1256">
        <w:rPr>
          <w:rFonts w:eastAsia="Times New Roman" w:cstheme="minorHAnsi"/>
          <w:u w:val="single"/>
          <w:lang w:val="pl-PL" w:eastAsia="sr-Latn-RS"/>
        </w:rPr>
        <w:t>odbrana bloka</w:t>
      </w:r>
      <w:r w:rsidRPr="007A1256">
        <w:rPr>
          <w:rFonts w:eastAsia="Times New Roman" w:cstheme="minorHAnsi"/>
          <w:lang w:val="pl-PL" w:eastAsia="sr-Latn-RS"/>
        </w:rPr>
        <w:t xml:space="preserve"> je planirana za period od </w:t>
      </w:r>
      <w:r>
        <w:rPr>
          <w:rFonts w:eastAsia="Times New Roman" w:cstheme="minorHAnsi"/>
          <w:lang w:val="pl-PL" w:eastAsia="sr-Latn-RS"/>
        </w:rPr>
        <w:t>22.5</w:t>
      </w:r>
      <w:r w:rsidRPr="007A1256">
        <w:rPr>
          <w:rFonts w:eastAsia="Times New Roman" w:cstheme="minorHAnsi"/>
          <w:lang w:val="pl-PL" w:eastAsia="sr-Latn-RS"/>
        </w:rPr>
        <w:t xml:space="preserve">. do </w:t>
      </w:r>
      <w:r>
        <w:rPr>
          <w:rFonts w:eastAsia="Times New Roman" w:cstheme="minorHAnsi"/>
          <w:lang w:val="pl-PL" w:eastAsia="sr-Latn-RS"/>
        </w:rPr>
        <w:t>26.5</w:t>
      </w:r>
      <w:r w:rsidRPr="007A1256">
        <w:rPr>
          <w:rFonts w:eastAsia="Times New Roman" w:cstheme="minorHAnsi"/>
          <w:lang w:val="pl-PL" w:eastAsia="sr-Latn-RS"/>
        </w:rPr>
        <w:t>.202</w:t>
      </w:r>
      <w:r>
        <w:rPr>
          <w:rFonts w:eastAsia="Times New Roman" w:cstheme="minorHAnsi"/>
          <w:lang w:val="pl-PL" w:eastAsia="sr-Latn-RS"/>
        </w:rPr>
        <w:t>3</w:t>
      </w:r>
      <w:r w:rsidRPr="007A1256">
        <w:rPr>
          <w:rFonts w:eastAsia="Times New Roman" w:cstheme="minorHAnsi"/>
          <w:lang w:val="pl-PL" w:eastAsia="sr-Latn-RS"/>
        </w:rPr>
        <w:t>. godine.</w:t>
      </w:r>
    </w:p>
    <w:p w:rsidR="00F73B24" w:rsidRPr="007A1256" w:rsidRDefault="00F73B24" w:rsidP="00F73B24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Raspodela poena u okviru pedispitnih aktivnosti je:</w:t>
      </w:r>
      <w:r w:rsidRPr="007A1256">
        <w:rPr>
          <w:rFonts w:eastAsia="Times New Roman" w:cstheme="minorHAnsi"/>
          <w:lang w:val="ro-RO" w:eastAsia="sr-Latn-RS"/>
        </w:rPr>
        <w:br/>
        <w:t xml:space="preserve">- </w:t>
      </w:r>
      <w:r w:rsidRPr="007A1256">
        <w:rPr>
          <w:rFonts w:eastAsia="Times New Roman" w:cstheme="minorHAnsi"/>
          <w:b/>
          <w:bCs/>
          <w:lang w:val="ro-RO" w:eastAsia="sr-Latn-RS"/>
        </w:rPr>
        <w:t>konzilijarni pregledi</w:t>
      </w:r>
      <w:r w:rsidRPr="007A1256">
        <w:rPr>
          <w:rFonts w:eastAsia="Times New Roman" w:cstheme="minorHAnsi"/>
          <w:lang w:val="ro-RO" w:eastAsia="sr-Latn-RS"/>
        </w:rPr>
        <w:t xml:space="preserve"> (5x2) – 10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 poena</w:t>
      </w:r>
      <w:r w:rsidRPr="007A1256">
        <w:rPr>
          <w:rFonts w:eastAsia="Times New Roman" w:cstheme="minorHAnsi"/>
          <w:lang w:val="ro-RO" w:eastAsia="sr-Latn-RS"/>
        </w:rPr>
        <w:t xml:space="preserve">: 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5 postavljanje dijagnoze, 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                                                                  5 plan terapije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- sanacija pacijenta na obe klinike (15x2) – 30 poena</w:t>
      </w:r>
      <w:r w:rsidRPr="007A1256">
        <w:rPr>
          <w:rFonts w:eastAsia="Times New Roman" w:cstheme="minorHAnsi"/>
          <w:lang w:val="ro-RO" w:eastAsia="sr-Latn-RS"/>
        </w:rPr>
        <w:br/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 Student može osvojiti maksimalno 40 predispitnih poena</w:t>
      </w:r>
    </w:p>
    <w:p w:rsidR="00F73B24" w:rsidRPr="007A1256" w:rsidRDefault="00F73B24" w:rsidP="00F73B24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Ispit se polaže usmeno (Usmena prezentacija prikaza slučaja pacijenata). Ocenjuje se ocenom od 5 do 10. Završna ocena se formira zbirom predispitnih i ispitnih poena. Broj poena na ispitu se ostvaruje kao u priloženoj tabeli:</w:t>
      </w:r>
    </w:p>
    <w:p w:rsidR="00F73B24" w:rsidRPr="007A1256" w:rsidRDefault="00F73B24" w:rsidP="00F73B24">
      <w:pPr>
        <w:spacing w:after="0" w:line="240" w:lineRule="auto"/>
        <w:ind w:left="72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eastAsia="sr-Latn-RS"/>
        </w:rPr>
        <w:t>Tabelarni prikaz ostvarivanja broja poena na usmenom ispitu</w:t>
      </w:r>
    </w:p>
    <w:tbl>
      <w:tblPr>
        <w:tblW w:w="8655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48"/>
        <w:gridCol w:w="1175"/>
        <w:gridCol w:w="1176"/>
        <w:gridCol w:w="1176"/>
        <w:gridCol w:w="1176"/>
        <w:gridCol w:w="1176"/>
      </w:tblGrid>
      <w:tr w:rsidR="00F73B24" w:rsidRPr="007A1256" w:rsidTr="00B03240">
        <w:trPr>
          <w:trHeight w:val="26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 xml:space="preserve">ocena na ispitu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10</w:t>
            </w:r>
          </w:p>
        </w:tc>
      </w:tr>
      <w:tr w:rsidR="00F73B24" w:rsidRPr="007A1256" w:rsidTr="00B03240">
        <w:trPr>
          <w:trHeight w:val="76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broj poena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B24" w:rsidRPr="007A1256" w:rsidRDefault="00F73B24" w:rsidP="00B03240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60</w:t>
            </w:r>
          </w:p>
        </w:tc>
      </w:tr>
    </w:tbl>
    <w:p w:rsidR="00F73B24" w:rsidRDefault="00F73B24" w:rsidP="00F73B24"/>
    <w:p w:rsidR="00F73B24" w:rsidRDefault="00F73B24" w:rsidP="00F73B24"/>
    <w:p w:rsidR="00B41D4E" w:rsidRDefault="00B41D4E" w:rsidP="00B41D4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C12722">
        <w:rPr>
          <w:rFonts w:ascii="Arial" w:eastAsia="Times New Roman" w:hAnsi="Arial" w:cs="Arial"/>
          <w:color w:val="222222"/>
        </w:rPr>
        <w:t> </w:t>
      </w:r>
    </w:p>
    <w:p w:rsidR="00F73B24" w:rsidRDefault="00F73B24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br w:type="page"/>
      </w:r>
    </w:p>
    <w:p w:rsidR="00F73B24" w:rsidRDefault="00F73B24" w:rsidP="00B41D4E">
      <w:pPr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F73B24" w:rsidRPr="00C12722" w:rsidRDefault="00F73B24" w:rsidP="00B41D4E">
      <w:pPr>
        <w:spacing w:after="0" w:line="240" w:lineRule="auto"/>
        <w:rPr>
          <w:rFonts w:ascii="Calibri" w:eastAsia="Times New Roman" w:hAnsi="Calibri" w:cs="Calibri"/>
          <w:color w:val="222222"/>
        </w:rPr>
      </w:pPr>
    </w:p>
    <w:tbl>
      <w:tblPr>
        <w:tblW w:w="1071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685"/>
        <w:gridCol w:w="733"/>
        <w:gridCol w:w="3793"/>
        <w:gridCol w:w="806"/>
      </w:tblGrid>
      <w:tr w:rsidR="00B41D4E" w:rsidRPr="00B021BA" w:rsidTr="00B41D4E">
        <w:trPr>
          <w:trHeight w:val="676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 </w:t>
            </w:r>
          </w:p>
          <w:p w:rsidR="00B41D4E" w:rsidRPr="00B021BA" w:rsidRDefault="00B41D4E" w:rsidP="00B41D4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VREME</w:t>
            </w:r>
          </w:p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 </w:t>
            </w:r>
          </w:p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DAN</w:t>
            </w: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8,00-10,15</w:t>
            </w: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10,30-12,45</w:t>
            </w:r>
          </w:p>
        </w:tc>
      </w:tr>
      <w:tr w:rsidR="00B41D4E" w:rsidRPr="00B021BA" w:rsidTr="00B021BA">
        <w:trPr>
          <w:trHeight w:val="75"/>
        </w:trPr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Mentori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grupa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Mentori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4E" w:rsidRPr="00B021BA" w:rsidRDefault="00B41D4E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grupa</w:t>
            </w:r>
          </w:p>
        </w:tc>
      </w:tr>
      <w:tr w:rsidR="00F73B24" w:rsidRPr="00B021BA" w:rsidTr="00B021BA">
        <w:trPr>
          <w:trHeight w:val="99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PONEDELJAK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Neda Stefanović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ponedeljak u 9h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Tamara Perić-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Jovana Juloski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četvrtak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Ana Vuković – prema rasporedu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Neda Stefanović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ponedeljak u 9h</w:t>
            </w:r>
          </w:p>
          <w:p w:rsidR="00B021BA" w:rsidRPr="00B021BA" w:rsidRDefault="00B021BA" w:rsidP="00B021BA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Tamara Perić-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Zorana Stamenković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sredu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Ana Vuković – prema rasporedu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4</w:t>
            </w:r>
          </w:p>
        </w:tc>
      </w:tr>
      <w:tr w:rsidR="00F73B24" w:rsidRPr="00B021BA" w:rsidTr="00B021BA">
        <w:trPr>
          <w:trHeight w:val="994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UTORAK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Prof Ivana Šćepan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četvrtak u 9h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Olivera Jovičić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Prof Nenad Nedeljković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 da se jave u ponedeljak u 14h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Ana Vuković – prema rasporedu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Prof Ivana Šćepan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četvrtak u 9h</w:t>
            </w:r>
          </w:p>
          <w:p w:rsidR="00B021BA" w:rsidRPr="00B021BA" w:rsidRDefault="00B021BA" w:rsidP="00B021BA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Olivera Jovičić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Prof Nenad Nedeljković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 da se jave u ponedeljak u 14h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Jelena Juloski– prema rasporedu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6</w:t>
            </w:r>
          </w:p>
        </w:tc>
      </w:tr>
      <w:tr w:rsidR="00F73B24" w:rsidRPr="00B021BA" w:rsidTr="00B021BA">
        <w:trPr>
          <w:trHeight w:val="978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SREDA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Prof Branislav Glišić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utorak u 14h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Jelena Mandić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B03240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Zorana Stamenković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sredu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Zoran Mandinić – prema rasporedu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Prof Branislav Glišić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utorak u 14h</w:t>
            </w:r>
          </w:p>
          <w:p w:rsidR="00B021BA" w:rsidRPr="00B021BA" w:rsidRDefault="00B021BA" w:rsidP="00B021BA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Jelena Mandić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Zorana Stamenković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sredu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Prof. dr Zoran Mandinić – prema rasporedu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2</w:t>
            </w:r>
          </w:p>
        </w:tc>
      </w:tr>
      <w:tr w:rsidR="00F73B24" w:rsidRPr="00B021BA" w:rsidTr="00B021BA">
        <w:trPr>
          <w:trHeight w:val="1017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ČETVRTAK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Neda Stefanović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ponedeljak u 9h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Ana Vuković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Jovana Juloski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četvrtak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Jelena Juloski– prema rasporedu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Željko Milosavljević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petak u 9h</w:t>
            </w:r>
          </w:p>
          <w:p w:rsidR="00B021BA" w:rsidRPr="00B021BA" w:rsidRDefault="00B021BA" w:rsidP="00B021BA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Ana Vuković 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Jovana Juloski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četvrtak u 10h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Jelena Juloski– prema rasporedu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10</w:t>
            </w:r>
          </w:p>
        </w:tc>
      </w:tr>
      <w:tr w:rsidR="00F73B24" w:rsidRPr="00B021BA" w:rsidTr="00B021BA">
        <w:trPr>
          <w:trHeight w:val="994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PETAK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Prof Evgenija Marković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petak u 9h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Miloš Beloica–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Doc Željko Milosavljević</w:t>
            </w:r>
          </w:p>
          <w:p w:rsidR="00B021BA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petak u 9h</w:t>
            </w:r>
            <w:r w:rsidR="00B021BA" w:rsidRPr="00B021BA">
              <w:rPr>
                <w:rFonts w:eastAsia="Times New Roman" w:cstheme="minorHAnsi"/>
                <w:color w:val="0D0D0D" w:themeColor="text1" w:themeTint="F2"/>
              </w:rPr>
              <w:t xml:space="preserve"> </w:t>
            </w:r>
          </w:p>
          <w:p w:rsidR="00F73B24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Jelena Juloski– prema rasporedu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Prof Evgenija Marković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petak u 9h</w:t>
            </w:r>
          </w:p>
          <w:p w:rsidR="00B021BA" w:rsidRPr="00B021BA" w:rsidRDefault="00B021BA" w:rsidP="00B021BA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Miloš Beloica– prema rasporedu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 xml:space="preserve">Doc Željko Milosavljević </w:t>
            </w:r>
          </w:p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FF0000"/>
              </w:rPr>
              <w:t>Studenti da se jave u petak u 9h</w:t>
            </w:r>
          </w:p>
          <w:p w:rsidR="00B021BA" w:rsidRPr="00B021BA" w:rsidRDefault="00B021BA" w:rsidP="00B41D4E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021BA">
              <w:rPr>
                <w:rFonts w:eastAsia="Times New Roman" w:cstheme="minorHAnsi"/>
                <w:color w:val="0D0D0D" w:themeColor="text1" w:themeTint="F2"/>
              </w:rPr>
              <w:t>Doc. dr Jelena Juloski– prema rasporedu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4" w:rsidRPr="00B021BA" w:rsidRDefault="00F73B24" w:rsidP="00B41D4E">
            <w:pPr>
              <w:spacing w:after="0" w:line="240" w:lineRule="auto"/>
              <w:rPr>
                <w:rFonts w:eastAsia="Times New Roman" w:cstheme="minorHAnsi"/>
              </w:rPr>
            </w:pPr>
            <w:r w:rsidRPr="00B021BA">
              <w:rPr>
                <w:rFonts w:eastAsia="Times New Roman" w:cstheme="minorHAnsi"/>
              </w:rPr>
              <w:t>8</w:t>
            </w:r>
          </w:p>
        </w:tc>
      </w:tr>
    </w:tbl>
    <w:p w:rsidR="00B41D4E" w:rsidRDefault="00B41D4E">
      <w:pPr>
        <w:rPr>
          <w:rFonts w:eastAsia="Times New Roman" w:cstheme="minorHAnsi"/>
          <w:b/>
          <w:bCs/>
          <w:lang w:val="ro-RO" w:eastAsia="sr-Latn-RS"/>
        </w:rPr>
      </w:pPr>
      <w:r>
        <w:rPr>
          <w:rFonts w:eastAsia="Times New Roman" w:cstheme="minorHAnsi"/>
          <w:b/>
          <w:bCs/>
          <w:lang w:val="ro-RO" w:eastAsia="sr-Latn-RS"/>
        </w:rPr>
        <w:br w:type="page"/>
      </w:r>
    </w:p>
    <w:p w:rsidR="00B41D4E" w:rsidRDefault="00B41D4E" w:rsidP="00B41D4E">
      <w:pPr>
        <w:spacing w:after="0" w:line="240" w:lineRule="auto"/>
        <w:rPr>
          <w:rFonts w:eastAsia="Times New Roman" w:cstheme="minorHAnsi"/>
          <w:b/>
          <w:bCs/>
          <w:lang w:val="ro-RO" w:eastAsia="sr-Latn-RS"/>
        </w:rPr>
      </w:pPr>
      <w:r w:rsidRPr="007A1256">
        <w:rPr>
          <w:rFonts w:eastAsia="Times New Roman" w:cstheme="minorHAnsi"/>
          <w:b/>
          <w:bCs/>
          <w:lang w:val="ro-RO" w:eastAsia="sr-Latn-RS"/>
        </w:rPr>
        <w:lastRenderedPageBreak/>
        <w:t>PLAN RADA STUDENATA U OKIRU BLOKA PEDODONCIJA</w:t>
      </w:r>
    </w:p>
    <w:p w:rsidR="00B41D4E" w:rsidRPr="007A1256" w:rsidRDefault="00B41D4E" w:rsidP="00B41D4E">
      <w:pPr>
        <w:spacing w:after="0" w:line="240" w:lineRule="auto"/>
        <w:rPr>
          <w:rFonts w:eastAsia="Times New Roman" w:cstheme="minorHAnsi"/>
          <w:lang w:eastAsia="sr-Latn-RS"/>
        </w:rPr>
      </w:pPr>
    </w:p>
    <w:p w:rsidR="00B41D4E" w:rsidRPr="007A1256" w:rsidRDefault="00B41D4E" w:rsidP="00B41D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u okviru bloka Pedodoncija traje 1 semestar (letnji) </w:t>
      </w:r>
    </w:p>
    <w:p w:rsidR="00B41D4E" w:rsidRPr="007A1256" w:rsidRDefault="00B41D4E" w:rsidP="00B41D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pl-PL" w:eastAsia="sr-Latn-RS"/>
        </w:rPr>
        <w:t xml:space="preserve">Studenti su podeljeni u 10 grupa, koje se dalje dele u po 4 podgrupe. Jednu podgrupu vodi jedan tim nastavnika. Tim nastavnika  </w:t>
      </w:r>
      <w:r w:rsidRPr="007A1256">
        <w:rPr>
          <w:rFonts w:eastAsia="Times New Roman" w:cstheme="minorHAnsi"/>
          <w:lang w:val="ro-RO" w:eastAsia="sr-Latn-RS"/>
        </w:rPr>
        <w:t>čine po jedan nastavnik sa Klinike za dečju i preventivnu stomatologiju i Klinike za ortopediju vilica.</w:t>
      </w:r>
    </w:p>
    <w:p w:rsidR="00B41D4E" w:rsidRPr="007A1256" w:rsidRDefault="00B41D4E" w:rsidP="00B41D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Svaku podgrupu  studenata kroz teorijsku i praktičnu nastavu i samostalni rad  vodi tim nastavnika koji se ne može menjati u toku semestra. Timovi nastavnika su zaduženi za mentorski rad sa studentima, a u okviru ovog bloka, svaki nastavnik će dobiti mentorstvo za 5 do 6  studenta.</w:t>
      </w:r>
    </w:p>
    <w:p w:rsidR="00B41D4E" w:rsidRPr="007A1256" w:rsidRDefault="00B41D4E" w:rsidP="00B41D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će se izvoditi na sledeći način: </w:t>
      </w:r>
    </w:p>
    <w:p w:rsidR="00B41D4E" w:rsidRPr="007A1256" w:rsidRDefault="00B41D4E" w:rsidP="00B41D4E">
      <w:pPr>
        <w:spacing w:after="0" w:line="240" w:lineRule="auto"/>
        <w:ind w:left="36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Konzilijarni pregled pacijenata obaviće se na Klinici za dečju i preventivnu stomatologiju, prve i osme nedelje u semestru </w:t>
      </w:r>
      <w:r w:rsidRPr="007A1256">
        <w:rPr>
          <w:rFonts w:eastAsia="Times New Roman" w:cstheme="minorHAnsi"/>
          <w:lang w:val="ro-RO" w:eastAsia="sr-Latn-RS"/>
        </w:rPr>
        <w:br/>
        <w:t>Studenti će sa svojim timom nastavnika obaviti konzilijarne preglede pacijenata, postaviti dijagnoze i dati budući plan terapije, koji će se u okviru 14 nedelja odvijati na navedenim klinikama, a po specifičnosti patologije izabranih pacijenata, po sedam nedelja na svakoj klinici. U tom periodu, svi studenti dobijaju svoje mentore.</w:t>
      </w:r>
      <w:r w:rsidRPr="007A1256">
        <w:rPr>
          <w:rFonts w:eastAsia="Times New Roman" w:cstheme="minorHAnsi"/>
          <w:lang w:val="ro-RO" w:eastAsia="sr-Latn-RS"/>
        </w:rPr>
        <w:br/>
        <w:t>Obaveza studenta je da dovede jednog pacijenta kod koga je neophodno izvršiti potpunu sanaciju.</w:t>
      </w:r>
      <w:r w:rsidRPr="007A1256">
        <w:rPr>
          <w:rFonts w:eastAsia="Times New Roman" w:cstheme="minorHAnsi"/>
          <w:lang w:val="ro-RO" w:eastAsia="sr-Latn-RS"/>
        </w:rPr>
        <w:br/>
      </w:r>
      <w:r w:rsidRPr="007A1256">
        <w:rPr>
          <w:rFonts w:eastAsia="Times New Roman" w:cstheme="minorHAnsi"/>
          <w:lang w:val="pl-PL" w:eastAsia="sr-Latn-RS"/>
        </w:rPr>
        <w:t xml:space="preserve">Celokupnu sanaciju pacijenta bi trebalo završiti do </w:t>
      </w:r>
      <w:r>
        <w:rPr>
          <w:rFonts w:eastAsia="Times New Roman" w:cstheme="minorHAnsi"/>
          <w:lang w:val="pl-PL" w:eastAsia="sr-Latn-RS"/>
        </w:rPr>
        <w:t>19</w:t>
      </w:r>
      <w:r w:rsidRPr="007A1256">
        <w:rPr>
          <w:rFonts w:eastAsia="Times New Roman" w:cstheme="minorHAnsi"/>
          <w:lang w:val="pl-PL" w:eastAsia="sr-Latn-RS"/>
        </w:rPr>
        <w:t>.5.202</w:t>
      </w:r>
      <w:r>
        <w:rPr>
          <w:rFonts w:eastAsia="Times New Roman" w:cstheme="minorHAnsi"/>
          <w:lang w:val="pl-PL" w:eastAsia="sr-Latn-RS"/>
        </w:rPr>
        <w:t>3</w:t>
      </w:r>
      <w:r w:rsidRPr="007A1256">
        <w:rPr>
          <w:rFonts w:eastAsia="Times New Roman" w:cstheme="minorHAnsi"/>
          <w:lang w:val="pl-PL" w:eastAsia="sr-Latn-RS"/>
        </w:rPr>
        <w:t xml:space="preserve">,  a usmena </w:t>
      </w:r>
      <w:r w:rsidRPr="007A1256">
        <w:rPr>
          <w:rFonts w:eastAsia="Times New Roman" w:cstheme="minorHAnsi"/>
          <w:u w:val="single"/>
          <w:lang w:val="pl-PL" w:eastAsia="sr-Latn-RS"/>
        </w:rPr>
        <w:t>odbrana bloka</w:t>
      </w:r>
      <w:r w:rsidRPr="007A1256">
        <w:rPr>
          <w:rFonts w:eastAsia="Times New Roman" w:cstheme="minorHAnsi"/>
          <w:lang w:val="pl-PL" w:eastAsia="sr-Latn-RS"/>
        </w:rPr>
        <w:t xml:space="preserve"> je planirana za period od </w:t>
      </w:r>
      <w:r>
        <w:rPr>
          <w:rFonts w:eastAsia="Times New Roman" w:cstheme="minorHAnsi"/>
          <w:lang w:val="pl-PL" w:eastAsia="sr-Latn-RS"/>
        </w:rPr>
        <w:t>22.5</w:t>
      </w:r>
      <w:r w:rsidRPr="007A1256">
        <w:rPr>
          <w:rFonts w:eastAsia="Times New Roman" w:cstheme="minorHAnsi"/>
          <w:lang w:val="pl-PL" w:eastAsia="sr-Latn-RS"/>
        </w:rPr>
        <w:t xml:space="preserve">. do </w:t>
      </w:r>
      <w:r>
        <w:rPr>
          <w:rFonts w:eastAsia="Times New Roman" w:cstheme="minorHAnsi"/>
          <w:lang w:val="pl-PL" w:eastAsia="sr-Latn-RS"/>
        </w:rPr>
        <w:t>26.5</w:t>
      </w:r>
      <w:r w:rsidRPr="007A1256">
        <w:rPr>
          <w:rFonts w:eastAsia="Times New Roman" w:cstheme="minorHAnsi"/>
          <w:lang w:val="pl-PL" w:eastAsia="sr-Latn-RS"/>
        </w:rPr>
        <w:t>.202</w:t>
      </w:r>
      <w:r>
        <w:rPr>
          <w:rFonts w:eastAsia="Times New Roman" w:cstheme="minorHAnsi"/>
          <w:lang w:val="pl-PL" w:eastAsia="sr-Latn-RS"/>
        </w:rPr>
        <w:t>3</w:t>
      </w:r>
      <w:r w:rsidRPr="007A1256">
        <w:rPr>
          <w:rFonts w:eastAsia="Times New Roman" w:cstheme="minorHAnsi"/>
          <w:lang w:val="pl-PL" w:eastAsia="sr-Latn-RS"/>
        </w:rPr>
        <w:t>. godine.</w:t>
      </w:r>
    </w:p>
    <w:p w:rsidR="00B41D4E" w:rsidRPr="007A1256" w:rsidRDefault="00B41D4E" w:rsidP="00B41D4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Raspodela poena u okviru pedispitnih aktivnosti je:</w:t>
      </w:r>
      <w:r w:rsidRPr="007A1256">
        <w:rPr>
          <w:rFonts w:eastAsia="Times New Roman" w:cstheme="minorHAnsi"/>
          <w:lang w:val="ro-RO" w:eastAsia="sr-Latn-RS"/>
        </w:rPr>
        <w:br/>
        <w:t xml:space="preserve">- </w:t>
      </w:r>
      <w:r w:rsidRPr="007A1256">
        <w:rPr>
          <w:rFonts w:eastAsia="Times New Roman" w:cstheme="minorHAnsi"/>
          <w:b/>
          <w:bCs/>
          <w:lang w:val="ro-RO" w:eastAsia="sr-Latn-RS"/>
        </w:rPr>
        <w:t>konzilijarni pregledi</w:t>
      </w:r>
      <w:r w:rsidRPr="007A1256">
        <w:rPr>
          <w:rFonts w:eastAsia="Times New Roman" w:cstheme="minorHAnsi"/>
          <w:lang w:val="ro-RO" w:eastAsia="sr-Latn-RS"/>
        </w:rPr>
        <w:t xml:space="preserve"> (5x2) – 10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 poena</w:t>
      </w:r>
      <w:r w:rsidRPr="007A1256">
        <w:rPr>
          <w:rFonts w:eastAsia="Times New Roman" w:cstheme="minorHAnsi"/>
          <w:lang w:val="ro-RO" w:eastAsia="sr-Latn-RS"/>
        </w:rPr>
        <w:t xml:space="preserve">: 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5 postavljanje dijagnoze, 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                                                                  5 plan terapije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- sanacija pacijenta na obe klinike (15x2) – 30 poena</w:t>
      </w:r>
      <w:r w:rsidRPr="007A1256">
        <w:rPr>
          <w:rFonts w:eastAsia="Times New Roman" w:cstheme="minorHAnsi"/>
          <w:lang w:val="ro-RO" w:eastAsia="sr-Latn-RS"/>
        </w:rPr>
        <w:br/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 Student može osvojiti maksimalno 40 predispitnih poena</w:t>
      </w:r>
    </w:p>
    <w:p w:rsidR="00B41D4E" w:rsidRPr="007A1256" w:rsidRDefault="00B41D4E" w:rsidP="00B41D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Ispit se polaže usmeno (Usmena prezentacija prikaza slučaja pacijenata). Ocenjuje se ocenom od 5 do 10. Završna ocena se formira zbirom predispitnih i ispitnih poena. Broj poena na ispitu se ostvaruje kao u priloženoj tabeli:</w:t>
      </w:r>
    </w:p>
    <w:p w:rsidR="00B41D4E" w:rsidRPr="007A1256" w:rsidRDefault="00B41D4E" w:rsidP="00B41D4E">
      <w:pPr>
        <w:spacing w:after="0" w:line="240" w:lineRule="auto"/>
        <w:ind w:left="72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eastAsia="sr-Latn-RS"/>
        </w:rPr>
        <w:t>Tabelarni prikaz ostvarivanja broja poena na usmenom ispitu</w:t>
      </w:r>
    </w:p>
    <w:tbl>
      <w:tblPr>
        <w:tblW w:w="8655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48"/>
        <w:gridCol w:w="1175"/>
        <w:gridCol w:w="1176"/>
        <w:gridCol w:w="1176"/>
        <w:gridCol w:w="1176"/>
        <w:gridCol w:w="1176"/>
      </w:tblGrid>
      <w:tr w:rsidR="00B41D4E" w:rsidRPr="007A1256" w:rsidTr="00B41D4E">
        <w:trPr>
          <w:trHeight w:val="26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 xml:space="preserve">ocena na ispitu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10</w:t>
            </w:r>
          </w:p>
        </w:tc>
      </w:tr>
      <w:tr w:rsidR="00B41D4E" w:rsidRPr="007A1256" w:rsidTr="00B41D4E">
        <w:trPr>
          <w:trHeight w:val="76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broj poena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4E" w:rsidRPr="007A1256" w:rsidRDefault="00B41D4E" w:rsidP="00B41D4E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60</w:t>
            </w:r>
          </w:p>
        </w:tc>
      </w:tr>
    </w:tbl>
    <w:p w:rsidR="00B41D4E" w:rsidRDefault="00B41D4E" w:rsidP="00B41D4E"/>
    <w:p w:rsidR="00B41D4E" w:rsidRDefault="00B41D4E"/>
    <w:p w:rsidR="00B41D4E" w:rsidRDefault="00B41D4E"/>
    <w:p w:rsidR="00B41D4E" w:rsidRDefault="00B41D4E">
      <w:r>
        <w:br w:type="page"/>
      </w:r>
    </w:p>
    <w:p w:rsidR="00B02D9E" w:rsidRDefault="00B02D9E" w:rsidP="00B02D9E">
      <w:pPr>
        <w:spacing w:after="0" w:line="240" w:lineRule="auto"/>
      </w:pPr>
      <w:r>
        <w:lastRenderedPageBreak/>
        <w:t xml:space="preserve">BLOK PEDODONCIJA – LETNJI SEMESTAR 2022/23 </w:t>
      </w:r>
    </w:p>
    <w:p w:rsidR="00B02D9E" w:rsidRPr="007B4D3E" w:rsidRDefault="00B02D9E" w:rsidP="00B02D9E">
      <w:pPr>
        <w:spacing w:after="0" w:line="240" w:lineRule="auto"/>
      </w:pPr>
      <w:r>
        <w:t>RASPORED STUDENATA PO GRUPAMA</w:t>
      </w:r>
    </w:p>
    <w:p w:rsidR="00B02D9E" w:rsidRDefault="00B02D9E"/>
    <w:tbl>
      <w:tblPr>
        <w:tblW w:w="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40"/>
        <w:gridCol w:w="3520"/>
        <w:gridCol w:w="470"/>
      </w:tblGrid>
      <w:tr w:rsidR="00B02D9E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RANGE!A1:D92"/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  <w:bookmarkEnd w:id="0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Savičic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Staletić Iva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2016/0078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Trenkić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Milentijević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Aleksovska Ines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2015/1001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02D9E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Trajković Bogdan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Planko Ivan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Stepanić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Vratnica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2014/0164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Julija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02D9E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Ignjatović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2016/0105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2017/0190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Srna Amra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Bulajić Nataša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Ajdini Maja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Dalifi Melisa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B02D9E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Medojević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Kojić Đurđina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Kipić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Stantić Majda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Jankoski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B02D9E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B02D9E" w:rsidRPr="00B02D9E" w:rsidRDefault="00B02D9E" w:rsidP="00B41D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Varsaković Sanja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Ljubica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Natalija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2012/0225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02D9E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2D9E" w:rsidRDefault="00B02D9E" w:rsidP="00B02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Mesaroš Filip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02D9E" w:rsidRPr="00B02D9E" w:rsidRDefault="00B02D9E" w:rsidP="00B02D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56A77" w:rsidRPr="000E6E1C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2013/0017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456A77" w:rsidRPr="000E6E1C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Dabižljević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  <w:bookmarkStart w:id="1" w:name="_GoBack"/>
            <w:bookmarkEnd w:id="1"/>
          </w:p>
        </w:tc>
      </w:tr>
      <w:tr w:rsidR="00456A77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2013/0126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Gvozdenović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Martinović Marko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2015/0194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Ćitić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Dragana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Mehonić Amila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2011/0182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Zdravković Mirko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456A77" w:rsidRPr="00B02D9E" w:rsidTr="00B02D9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Dorotea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Borisav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Kosanović 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Vuksanović Nina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Pejčić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Gukić Nera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Radević Strahinja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456A77" w:rsidRPr="00B02D9E" w:rsidTr="00B41D4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Jocić Boško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Golubov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Teofilović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Marina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Antonijević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Blagotić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Rvović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Markićević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56A77" w:rsidRPr="00B02D9E" w:rsidTr="00B41D4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Ivković Stefana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Erović Mihailo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Bajić Momčilo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456A77" w:rsidRPr="00B02D9E" w:rsidTr="00B41D4E">
        <w:trPr>
          <w:trHeight w:val="6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David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Marjanović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Sanja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2013/0183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Nikola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56A77" w:rsidRPr="00B02D9E" w:rsidTr="00B02D9E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56A77" w:rsidRDefault="00456A77" w:rsidP="00456A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Perić 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6A77" w:rsidRPr="00B02D9E" w:rsidRDefault="00456A77" w:rsidP="00456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2D9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B02D9E" w:rsidRDefault="00B02D9E"/>
    <w:sectPr w:rsidR="00B02D9E" w:rsidSect="00F73B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91BC4"/>
    <w:multiLevelType w:val="multilevel"/>
    <w:tmpl w:val="AE2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3177F"/>
    <w:multiLevelType w:val="multilevel"/>
    <w:tmpl w:val="18F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E"/>
    <w:rsid w:val="0000537F"/>
    <w:rsid w:val="002B43B6"/>
    <w:rsid w:val="002D4196"/>
    <w:rsid w:val="003705BE"/>
    <w:rsid w:val="00456A77"/>
    <w:rsid w:val="00B021BA"/>
    <w:rsid w:val="00B02D9E"/>
    <w:rsid w:val="00B03240"/>
    <w:rsid w:val="00B41D4E"/>
    <w:rsid w:val="00B447FC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30F3"/>
  <w15:chartTrackingRefBased/>
  <w15:docId w15:val="{C56F5460-B569-43AE-B455-24B9DF01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9</cp:revision>
  <dcterms:created xsi:type="dcterms:W3CDTF">2023-01-12T10:44:00Z</dcterms:created>
  <dcterms:modified xsi:type="dcterms:W3CDTF">2023-02-20T08:58:00Z</dcterms:modified>
</cp:coreProperties>
</file>