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A6" w:rsidRDefault="00D61AA6">
      <w:pPr>
        <w:rPr>
          <w:b/>
          <w:bCs/>
          <w:sz w:val="24"/>
          <w:szCs w:val="24"/>
          <w:lang w:val="sr-Latn-CS"/>
        </w:rPr>
      </w:pPr>
      <w:bookmarkStart w:id="0" w:name="_GoBack"/>
      <w:bookmarkEnd w:id="0"/>
      <w:r>
        <w:rPr>
          <w:b/>
          <w:bCs/>
          <w:sz w:val="24"/>
          <w:szCs w:val="24"/>
          <w:lang w:val="sr-Latn-CS"/>
        </w:rPr>
        <w:t>Sudsko medicinsko veštačenje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Poslovna sposobnost i pravna podobnost veštaka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Razlike između veštaka i svedoka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Predmeti veštačenja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Živ čovek kao predmet veštačenja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 w:rsidRPr="00A712DB">
        <w:rPr>
          <w:b/>
          <w:bCs/>
          <w:sz w:val="24"/>
          <w:szCs w:val="24"/>
          <w:lang w:val="sr-Latn-CS"/>
        </w:rPr>
        <w:t>Veštačenje u vezi sa medicinskom etikom i deontologijom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Pisana forma saopštenja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Stepeni sudskomedicinskog veštačenja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Vrednost sudskomedicinskog veštačenja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Zadaci veštaka prilikom veštačenja telesnih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 w:rsidRPr="00A712DB">
        <w:rPr>
          <w:b/>
          <w:bCs/>
          <w:sz w:val="24"/>
          <w:szCs w:val="24"/>
          <w:lang w:val="sr-Latn-CS"/>
        </w:rPr>
        <w:t>Opisivanje telesnih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Kvalifikacija telesnih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Načela veštačenja telesnih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Medicinski kriterijumi za kvalifikaciju telesnih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Teška telesna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Laka telesna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Veštačenje u parničnom postupku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Veštačenje telesnih povreda na osnovu medicinske dokumentacije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</w:p>
    <w:p w:rsidR="00D61AA6" w:rsidRDefault="00D61AA6">
      <w:pPr>
        <w:rPr>
          <w:b/>
          <w:bCs/>
          <w:sz w:val="24"/>
          <w:szCs w:val="24"/>
          <w:lang w:val="sr-Latn-CS"/>
        </w:rPr>
      </w:pPr>
    </w:p>
    <w:p w:rsidR="00D61AA6" w:rsidRDefault="00D61AA6">
      <w:pPr>
        <w:rPr>
          <w:b/>
          <w:bCs/>
          <w:sz w:val="24"/>
          <w:szCs w:val="24"/>
          <w:lang w:val="sr-Latn-CS"/>
        </w:rPr>
      </w:pPr>
    </w:p>
    <w:p w:rsidR="00AD0324" w:rsidRDefault="00AD0324">
      <w:pPr>
        <w:rPr>
          <w:b/>
          <w:bCs/>
          <w:sz w:val="24"/>
          <w:szCs w:val="24"/>
          <w:lang w:val="sr-Latn-CS"/>
        </w:rPr>
      </w:pPr>
    </w:p>
    <w:p w:rsidR="00AD0324" w:rsidRDefault="00AD0324">
      <w:pPr>
        <w:rPr>
          <w:b/>
          <w:bCs/>
          <w:sz w:val="24"/>
          <w:szCs w:val="24"/>
          <w:lang w:val="sr-Latn-CS"/>
        </w:rPr>
      </w:pPr>
    </w:p>
    <w:p w:rsidR="00AD0324" w:rsidRDefault="00AD0324">
      <w:pPr>
        <w:rPr>
          <w:b/>
          <w:bCs/>
          <w:sz w:val="24"/>
          <w:szCs w:val="24"/>
          <w:lang w:val="sr-Latn-CS"/>
        </w:rPr>
      </w:pP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lastRenderedPageBreak/>
        <w:t>Prelom krunice zuba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korena zuba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Nasilno rasklaćenje zuba, indikovano konzervativno zbrinjavanje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Nasilnorasklaćenje zuba, indikovano vađenje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Izbijanje zuba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Mehaničke povrede- mehanizam nastanka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Oruđe, oružje, dejstveni princip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Podela mehaničkih povreda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Krvni podliv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Nagnječina i oguljotina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Razderna rana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Ujedina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Ubodina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Sekotina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Ustrelina- apsolutna blizina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Ustrelina- relativna blizina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Ustrelina- daljina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nosnih kostiju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jagodične kosti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donje vilice</w:t>
      </w:r>
    </w:p>
    <w:p w:rsidR="00D61AA6" w:rsidRDefault="00D61AA6" w:rsidP="009674E1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Prelom sa utisnućem</w:t>
      </w:r>
    </w:p>
    <w:p w:rsidR="00D61AA6" w:rsidRDefault="00D61AA6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Iščašenje donjoviličnog zgloba</w:t>
      </w:r>
    </w:p>
    <w:p w:rsidR="00D61AA6" w:rsidRPr="00F5424E" w:rsidRDefault="00D61AA6">
      <w:pPr>
        <w:rPr>
          <w:b/>
          <w:bCs/>
          <w:sz w:val="24"/>
          <w:szCs w:val="24"/>
          <w:lang w:val="sr-Latn-CS"/>
        </w:rPr>
      </w:pPr>
    </w:p>
    <w:sectPr w:rsidR="00D61AA6" w:rsidRPr="00F5424E" w:rsidSect="00DF5A5E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F"/>
    <w:rsid w:val="001517D0"/>
    <w:rsid w:val="001765DA"/>
    <w:rsid w:val="001A3139"/>
    <w:rsid w:val="00262BEF"/>
    <w:rsid w:val="00345046"/>
    <w:rsid w:val="003B1A4F"/>
    <w:rsid w:val="0063282D"/>
    <w:rsid w:val="006526B7"/>
    <w:rsid w:val="00837778"/>
    <w:rsid w:val="00930CEF"/>
    <w:rsid w:val="009674E1"/>
    <w:rsid w:val="00A712DB"/>
    <w:rsid w:val="00AA7583"/>
    <w:rsid w:val="00AD0324"/>
    <w:rsid w:val="00C0281A"/>
    <w:rsid w:val="00CA710B"/>
    <w:rsid w:val="00D61AA6"/>
    <w:rsid w:val="00DF5A5E"/>
    <w:rsid w:val="00F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18F7E-ECDD-4643-B111-1CD574B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5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grupa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grupa</dc:title>
  <dc:subject/>
  <dc:creator>instituti</dc:creator>
  <cp:keywords/>
  <dc:description/>
  <cp:lastModifiedBy>Biljana Ilic</cp:lastModifiedBy>
  <cp:revision>2</cp:revision>
  <dcterms:created xsi:type="dcterms:W3CDTF">2024-11-15T08:48:00Z</dcterms:created>
  <dcterms:modified xsi:type="dcterms:W3CDTF">2024-11-15T08:48:00Z</dcterms:modified>
</cp:coreProperties>
</file>