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DF4" w:rsidRDefault="009E1DF4" w:rsidP="00CF2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25EB" w:rsidRPr="0070150A" w:rsidRDefault="00BB6ECC" w:rsidP="00CF2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150A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одредби Правилника о поступку праћења и унапређења наставе на Стоматолошком  Факултету у Београду, Комисија задужена за праћење и унапређење квалитета наставе на Факултету у току </w:t>
      </w:r>
      <w:r w:rsidR="009C562B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70150A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E0731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9C562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0150A">
        <w:rPr>
          <w:rFonts w:ascii="Times New Roman" w:hAnsi="Times New Roman" w:cs="Times New Roman"/>
          <w:sz w:val="24"/>
          <w:szCs w:val="24"/>
          <w:lang w:val="sr-Cyrl-RS"/>
        </w:rPr>
        <w:t>. године, обрадила је подат</w:t>
      </w:r>
      <w:r w:rsidR="0089577B" w:rsidRPr="0070150A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0150A">
        <w:rPr>
          <w:rFonts w:ascii="Times New Roman" w:hAnsi="Times New Roman" w:cs="Times New Roman"/>
          <w:sz w:val="24"/>
          <w:szCs w:val="24"/>
          <w:lang w:val="sr-Cyrl-RS"/>
        </w:rPr>
        <w:t xml:space="preserve">е студентске анкете на програму струковних студија </w:t>
      </w:r>
      <w:r w:rsidR="00741D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41D8E">
        <w:rPr>
          <w:rFonts w:ascii="Times New Roman" w:hAnsi="Times New Roman" w:cs="Times New Roman"/>
          <w:sz w:val="24"/>
          <w:szCs w:val="24"/>
          <w:lang w:val="sr-Cyrl-RS"/>
        </w:rPr>
        <w:t>Зубни техничар протетичар</w:t>
      </w:r>
      <w:r w:rsidRPr="0070150A">
        <w:rPr>
          <w:rFonts w:ascii="Times New Roman" w:hAnsi="Times New Roman" w:cs="Times New Roman"/>
          <w:sz w:val="24"/>
          <w:szCs w:val="24"/>
          <w:lang w:val="sr-Cyrl-RS"/>
        </w:rPr>
        <w:t>, те подности следећи</w:t>
      </w:r>
    </w:p>
    <w:p w:rsidR="001C25EB" w:rsidRPr="009E1DF4" w:rsidRDefault="001C25EB" w:rsidP="00CF2295">
      <w:pPr>
        <w:pStyle w:val="BodyText"/>
        <w:spacing w:before="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25EB" w:rsidRPr="009E1DF4" w:rsidRDefault="001C25EB" w:rsidP="00CF2295">
      <w:pPr>
        <w:pStyle w:val="BodyText"/>
        <w:spacing w:before="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1DF4" w:rsidRDefault="009E1DF4" w:rsidP="00CF2295">
      <w:pPr>
        <w:pStyle w:val="BodyText"/>
        <w:spacing w:before="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E1DF4" w:rsidRDefault="009E1DF4" w:rsidP="00CF2295">
      <w:pPr>
        <w:pStyle w:val="BodyText"/>
        <w:spacing w:before="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E1DF4" w:rsidRDefault="009E1DF4" w:rsidP="00CF2295">
      <w:pPr>
        <w:pStyle w:val="BodyText"/>
        <w:spacing w:before="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0150A" w:rsidRDefault="0070150A" w:rsidP="00CF2295">
      <w:pPr>
        <w:pStyle w:val="BodyText"/>
        <w:spacing w:before="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0150A" w:rsidRDefault="0070150A" w:rsidP="00CF2295">
      <w:pPr>
        <w:pStyle w:val="BodyText"/>
        <w:spacing w:before="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0150A" w:rsidRDefault="0070150A" w:rsidP="00CF2295">
      <w:pPr>
        <w:pStyle w:val="BodyText"/>
        <w:spacing w:before="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0150A" w:rsidRDefault="0070150A" w:rsidP="00CF2295">
      <w:pPr>
        <w:pStyle w:val="BodyText"/>
        <w:spacing w:before="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E1DF4" w:rsidRDefault="009E1DF4" w:rsidP="00CF2295">
      <w:pPr>
        <w:pStyle w:val="BodyText"/>
        <w:spacing w:before="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C25EB" w:rsidRPr="009E1DF4" w:rsidRDefault="001C25EB" w:rsidP="00CF2295">
      <w:pPr>
        <w:pStyle w:val="BodyText"/>
        <w:spacing w:before="9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DF4">
        <w:rPr>
          <w:rFonts w:ascii="Times New Roman" w:hAnsi="Times New Roman" w:cs="Times New Roman"/>
          <w:b/>
          <w:bCs/>
          <w:sz w:val="24"/>
          <w:szCs w:val="24"/>
        </w:rPr>
        <w:t xml:space="preserve">Извештај о квалитету наставе у школској </w:t>
      </w:r>
      <w:r w:rsidR="00BB6ECC" w:rsidRPr="009E1DF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073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C562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9E1DF4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Start"/>
      <w:r w:rsidR="00E073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C562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9E1DF4">
        <w:rPr>
          <w:rFonts w:ascii="Times New Roman" w:hAnsi="Times New Roman" w:cs="Times New Roman"/>
          <w:b/>
          <w:bCs/>
          <w:sz w:val="24"/>
          <w:szCs w:val="24"/>
        </w:rPr>
        <w:t>.години</w:t>
      </w:r>
      <w:proofErr w:type="gramEnd"/>
    </w:p>
    <w:p w:rsidR="001C25EB" w:rsidRPr="009E1DF4" w:rsidRDefault="001C25EB" w:rsidP="00CF2295">
      <w:pPr>
        <w:spacing w:line="237" w:lineRule="exact"/>
        <w:ind w:right="367" w:firstLine="567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E1DF4">
        <w:rPr>
          <w:rFonts w:ascii="Times New Roman" w:hAnsi="Times New Roman" w:cs="Times New Roman"/>
          <w:sz w:val="24"/>
          <w:szCs w:val="24"/>
        </w:rPr>
        <w:t>(резултати студентског вредновања педагошког рада наставника и сарадника</w:t>
      </w:r>
    </w:p>
    <w:p w:rsidR="009E1DF4" w:rsidRPr="009E1DF4" w:rsidRDefault="009E1DF4" w:rsidP="00CF2295">
      <w:pPr>
        <w:spacing w:line="237" w:lineRule="exact"/>
        <w:ind w:right="367" w:firstLine="567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DF4" w:rsidRPr="009E1DF4" w:rsidRDefault="009E1DF4" w:rsidP="00CF2295">
      <w:pPr>
        <w:spacing w:line="237" w:lineRule="exact"/>
        <w:ind w:right="367"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DF4" w:rsidRPr="009E1DF4" w:rsidRDefault="009E1DF4" w:rsidP="00CF2295">
      <w:pPr>
        <w:spacing w:line="237" w:lineRule="exact"/>
        <w:ind w:right="367"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DF4" w:rsidRDefault="009E1DF4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9E1DF4" w:rsidRDefault="009E1DF4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9E1DF4" w:rsidRDefault="009E1DF4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9E1DF4" w:rsidRDefault="009E1DF4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9E1DF4" w:rsidRDefault="009E1DF4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9E1DF4" w:rsidRDefault="009E1DF4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9E1DF4" w:rsidRDefault="009E1DF4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9E1DF4" w:rsidRDefault="009E1DF4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9E1DF4" w:rsidRDefault="009E1DF4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9E1DF4" w:rsidRDefault="009E1DF4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89577B" w:rsidRDefault="0089577B" w:rsidP="00CF2295">
      <w:pPr>
        <w:pStyle w:val="NoSpacing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89577B" w:rsidRDefault="0089577B" w:rsidP="00CF2295">
      <w:pPr>
        <w:pStyle w:val="NoSpacing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89577B" w:rsidRDefault="009E1DF4" w:rsidP="00CF2295">
      <w:pPr>
        <w:pStyle w:val="NoSpacing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Београд, </w:t>
      </w:r>
      <w:r w:rsidR="009C562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новембар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 20</w:t>
      </w:r>
      <w:r w:rsidR="00E07317">
        <w:rPr>
          <w:rFonts w:ascii="Times New Roman" w:hAnsi="Times New Roman" w:cs="Times New Roman"/>
          <w:b/>
          <w:i/>
          <w:sz w:val="24"/>
          <w:szCs w:val="24"/>
          <w:u w:val="single"/>
          <w:lang w:val="sr-Latn-RS"/>
        </w:rPr>
        <w:t>2</w:t>
      </w:r>
      <w:r w:rsidR="009C562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 године</w:t>
      </w:r>
    </w:p>
    <w:p w:rsidR="004A3C08" w:rsidRDefault="004A3C08" w:rsidP="00CF2295">
      <w:pPr>
        <w:widowControl/>
        <w:autoSpaceDE/>
        <w:autoSpaceDN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br w:type="page"/>
      </w:r>
    </w:p>
    <w:p w:rsidR="001C25EB" w:rsidRPr="0070150A" w:rsidRDefault="001C25EB" w:rsidP="00CF229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150A">
        <w:rPr>
          <w:rFonts w:ascii="Times New Roman" w:hAnsi="Times New Roman" w:cs="Times New Roman"/>
          <w:sz w:val="24"/>
          <w:szCs w:val="24"/>
        </w:rPr>
        <w:lastRenderedPageBreak/>
        <w:t>За период школске 20</w:t>
      </w:r>
      <w:r w:rsidR="00E07317">
        <w:rPr>
          <w:rFonts w:ascii="Times New Roman" w:hAnsi="Times New Roman" w:cs="Times New Roman"/>
          <w:sz w:val="24"/>
          <w:szCs w:val="24"/>
        </w:rPr>
        <w:t>2</w:t>
      </w:r>
      <w:r w:rsidR="009C562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0150A">
        <w:rPr>
          <w:rFonts w:ascii="Times New Roman" w:hAnsi="Times New Roman" w:cs="Times New Roman"/>
          <w:sz w:val="24"/>
          <w:szCs w:val="24"/>
        </w:rPr>
        <w:t>/</w:t>
      </w:r>
      <w:r w:rsidR="00E07317">
        <w:rPr>
          <w:rFonts w:ascii="Times New Roman" w:hAnsi="Times New Roman" w:cs="Times New Roman"/>
          <w:sz w:val="24"/>
          <w:szCs w:val="24"/>
        </w:rPr>
        <w:t>2</w:t>
      </w:r>
      <w:r w:rsidR="009C562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0150A">
        <w:rPr>
          <w:rFonts w:ascii="Times New Roman" w:hAnsi="Times New Roman" w:cs="Times New Roman"/>
          <w:sz w:val="24"/>
          <w:szCs w:val="24"/>
        </w:rPr>
        <w:t>. године студенти су анкетирани у децембру 20</w:t>
      </w:r>
      <w:r w:rsidR="00E07317">
        <w:rPr>
          <w:rFonts w:ascii="Times New Roman" w:hAnsi="Times New Roman" w:cs="Times New Roman"/>
          <w:sz w:val="24"/>
          <w:szCs w:val="24"/>
        </w:rPr>
        <w:t>2</w:t>
      </w:r>
      <w:r w:rsidR="009C562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0150A">
        <w:rPr>
          <w:rFonts w:ascii="Times New Roman" w:hAnsi="Times New Roman" w:cs="Times New Roman"/>
          <w:sz w:val="24"/>
          <w:szCs w:val="24"/>
        </w:rPr>
        <w:t>. године и мају 20</w:t>
      </w:r>
      <w:r w:rsidR="00E07317">
        <w:rPr>
          <w:rFonts w:ascii="Times New Roman" w:hAnsi="Times New Roman" w:cs="Times New Roman"/>
          <w:sz w:val="24"/>
          <w:szCs w:val="24"/>
        </w:rPr>
        <w:t>2</w:t>
      </w:r>
      <w:r w:rsidR="009C562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0150A">
        <w:rPr>
          <w:rFonts w:ascii="Times New Roman" w:hAnsi="Times New Roman" w:cs="Times New Roman"/>
          <w:sz w:val="24"/>
          <w:szCs w:val="24"/>
        </w:rPr>
        <w:t xml:space="preserve">. године, за наставне предмете који се апсолвирају у зимском и летњем семестру. Анкета је спроведена у циљу евалуације наставника и сарадника који су реализовали наставу на студијском програму Основних струковних студија </w:t>
      </w:r>
      <w:r w:rsidR="00741D8E">
        <w:rPr>
          <w:rFonts w:ascii="Times New Roman" w:hAnsi="Times New Roman" w:cs="Times New Roman"/>
          <w:sz w:val="24"/>
          <w:szCs w:val="24"/>
          <w:lang w:val="sr-Cyrl-RS"/>
        </w:rPr>
        <w:t>Зубни техничар протетичар</w:t>
      </w:r>
      <w:r w:rsidRPr="0070150A"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1C25EB" w:rsidRPr="0070150A" w:rsidRDefault="001C25EB" w:rsidP="00CF229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0A">
        <w:rPr>
          <w:rFonts w:ascii="Times New Roman" w:hAnsi="Times New Roman" w:cs="Times New Roman"/>
          <w:sz w:val="24"/>
          <w:szCs w:val="24"/>
        </w:rPr>
        <w:t>Студенско вредновање педагошког рада наставника и сарадника има за циљ праћење, обезбеђење контроле и унапређење квалитета наставног процеса студија на Стоматолошком факултету у Београду, као део опште политике у области обезбеђења квалитета високог образовања на Универзитету у Београду.</w:t>
      </w:r>
    </w:p>
    <w:p w:rsidR="001C25EB" w:rsidRPr="0070150A" w:rsidRDefault="001C25EB" w:rsidP="00CF2295">
      <w:pPr>
        <w:pStyle w:val="BodyText"/>
        <w:spacing w:line="232" w:lineRule="auto"/>
        <w:ind w:right="1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0A">
        <w:rPr>
          <w:rFonts w:ascii="Times New Roman" w:hAnsi="Times New Roman" w:cs="Times New Roman"/>
          <w:sz w:val="24"/>
          <w:szCs w:val="24"/>
        </w:rPr>
        <w:t>Анкетирање је спроведено електронским путем, на обрасцима прописаним правилником о студенском вредновању педагошког рада наставника и сарадника. (образац 1а и 1б у прилогу).</w:t>
      </w:r>
    </w:p>
    <w:p w:rsidR="001C25EB" w:rsidRPr="0070150A" w:rsidRDefault="001C25EB" w:rsidP="00CF2295">
      <w:pPr>
        <w:pStyle w:val="BodyText"/>
        <w:spacing w:before="3" w:line="237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0A">
        <w:rPr>
          <w:rFonts w:ascii="Times New Roman" w:hAnsi="Times New Roman" w:cs="Times New Roman"/>
          <w:sz w:val="24"/>
          <w:szCs w:val="24"/>
        </w:rPr>
        <w:t>Анкета за оцену квалитета предавања је садржала једанаест питања, а сваком питању је додељена оцена од 1 до 5. Анкета је спроведена за зимски и летњи семестар 20</w:t>
      </w:r>
      <w:r w:rsidR="00E07317">
        <w:rPr>
          <w:rFonts w:ascii="Times New Roman" w:hAnsi="Times New Roman" w:cs="Times New Roman"/>
          <w:sz w:val="24"/>
          <w:szCs w:val="24"/>
        </w:rPr>
        <w:t>2</w:t>
      </w:r>
      <w:r w:rsidR="009C562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0150A">
        <w:rPr>
          <w:rFonts w:ascii="Times New Roman" w:hAnsi="Times New Roman" w:cs="Times New Roman"/>
          <w:sz w:val="24"/>
          <w:szCs w:val="24"/>
        </w:rPr>
        <w:t>/</w:t>
      </w:r>
      <w:r w:rsidR="00E07317">
        <w:rPr>
          <w:rFonts w:ascii="Times New Roman" w:hAnsi="Times New Roman" w:cs="Times New Roman"/>
          <w:sz w:val="24"/>
          <w:szCs w:val="24"/>
        </w:rPr>
        <w:t>2</w:t>
      </w:r>
      <w:r w:rsidR="009C562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0150A">
        <w:rPr>
          <w:rFonts w:ascii="Times New Roman" w:hAnsi="Times New Roman" w:cs="Times New Roman"/>
          <w:sz w:val="24"/>
          <w:szCs w:val="24"/>
        </w:rPr>
        <w:t>. године и вредновани су:</w:t>
      </w:r>
    </w:p>
    <w:p w:rsidR="001C25EB" w:rsidRPr="0070150A" w:rsidRDefault="001C25EB" w:rsidP="00CF2295">
      <w:pPr>
        <w:pStyle w:val="ListParagraph"/>
        <w:numPr>
          <w:ilvl w:val="0"/>
          <w:numId w:val="2"/>
        </w:numPr>
        <w:tabs>
          <w:tab w:val="left" w:pos="540"/>
        </w:tabs>
        <w:spacing w:before="15"/>
        <w:ind w:left="0" w:firstLine="567"/>
        <w:jc w:val="both"/>
        <w:rPr>
          <w:rFonts w:cs="Arial"/>
          <w:sz w:val="24"/>
          <w:szCs w:val="24"/>
        </w:rPr>
      </w:pPr>
      <w:r w:rsidRPr="0070150A">
        <w:rPr>
          <w:sz w:val="24"/>
          <w:szCs w:val="24"/>
        </w:rPr>
        <w:t>редовност реализације предавања</w:t>
      </w:r>
    </w:p>
    <w:p w:rsidR="001C25EB" w:rsidRPr="0070150A" w:rsidRDefault="001C25EB" w:rsidP="00CF2295">
      <w:pPr>
        <w:pStyle w:val="ListParagraph"/>
        <w:numPr>
          <w:ilvl w:val="0"/>
          <w:numId w:val="2"/>
        </w:numPr>
        <w:tabs>
          <w:tab w:val="left" w:pos="540"/>
        </w:tabs>
        <w:spacing w:before="10"/>
        <w:ind w:left="0" w:firstLine="567"/>
        <w:jc w:val="both"/>
        <w:rPr>
          <w:sz w:val="24"/>
          <w:szCs w:val="24"/>
        </w:rPr>
      </w:pPr>
      <w:r w:rsidRPr="0070150A">
        <w:rPr>
          <w:sz w:val="24"/>
          <w:szCs w:val="24"/>
        </w:rPr>
        <w:t>редовност реализације консултација,</w:t>
      </w:r>
    </w:p>
    <w:p w:rsidR="001C25EB" w:rsidRPr="0070150A" w:rsidRDefault="001C25EB" w:rsidP="00CF2295">
      <w:pPr>
        <w:pStyle w:val="ListParagraph"/>
        <w:numPr>
          <w:ilvl w:val="0"/>
          <w:numId w:val="2"/>
        </w:numPr>
        <w:tabs>
          <w:tab w:val="left" w:pos="540"/>
        </w:tabs>
        <w:spacing w:before="20"/>
        <w:ind w:left="0" w:firstLine="567"/>
        <w:jc w:val="both"/>
        <w:rPr>
          <w:sz w:val="24"/>
          <w:szCs w:val="24"/>
        </w:rPr>
      </w:pPr>
      <w:r w:rsidRPr="0070150A">
        <w:rPr>
          <w:sz w:val="24"/>
          <w:szCs w:val="24"/>
        </w:rPr>
        <w:t>разумљивост и начин излагања материје предвиђене предметом,</w:t>
      </w:r>
    </w:p>
    <w:p w:rsidR="001C25EB" w:rsidRPr="0070150A" w:rsidRDefault="0070150A" w:rsidP="00CF2295">
      <w:pPr>
        <w:pStyle w:val="ListParagraph"/>
        <w:numPr>
          <w:ilvl w:val="0"/>
          <w:numId w:val="2"/>
        </w:numPr>
        <w:tabs>
          <w:tab w:val="left" w:pos="540"/>
        </w:tabs>
        <w:spacing w:before="10"/>
        <w:ind w:left="0" w:firstLine="567"/>
        <w:jc w:val="both"/>
        <w:rPr>
          <w:sz w:val="24"/>
          <w:szCs w:val="24"/>
        </w:rPr>
      </w:pPr>
      <w:r w:rsidRPr="0070150A">
        <w:rPr>
          <w:sz w:val="24"/>
          <w:szCs w:val="24"/>
        </w:rPr>
        <w:t>усаглашенос</w:t>
      </w:r>
      <w:r w:rsidR="001C25EB" w:rsidRPr="0070150A">
        <w:rPr>
          <w:sz w:val="24"/>
          <w:szCs w:val="24"/>
        </w:rPr>
        <w:t>т</w:t>
      </w:r>
      <w:r w:rsidRPr="0070150A">
        <w:rPr>
          <w:sz w:val="24"/>
          <w:szCs w:val="24"/>
          <w:lang w:val="sr-Cyrl-RS"/>
        </w:rPr>
        <w:t xml:space="preserve"> </w:t>
      </w:r>
      <w:r w:rsidR="001C25EB" w:rsidRPr="0070150A">
        <w:rPr>
          <w:sz w:val="24"/>
          <w:szCs w:val="24"/>
        </w:rPr>
        <w:t>плана предавања и обима материје предвиђене предметом,</w:t>
      </w:r>
    </w:p>
    <w:p w:rsidR="001C25EB" w:rsidRPr="0070150A" w:rsidRDefault="001C25EB" w:rsidP="00CF2295">
      <w:pPr>
        <w:pStyle w:val="ListParagraph"/>
        <w:numPr>
          <w:ilvl w:val="0"/>
          <w:numId w:val="2"/>
        </w:numPr>
        <w:tabs>
          <w:tab w:val="left" w:pos="540"/>
        </w:tabs>
        <w:spacing w:before="15"/>
        <w:ind w:left="0" w:firstLine="567"/>
        <w:jc w:val="both"/>
        <w:rPr>
          <w:sz w:val="24"/>
          <w:szCs w:val="24"/>
        </w:rPr>
      </w:pPr>
      <w:r w:rsidRPr="0070150A">
        <w:rPr>
          <w:sz w:val="24"/>
          <w:szCs w:val="24"/>
        </w:rPr>
        <w:t>подстицање студената на активности, критичко размишљање и креативност,</w:t>
      </w:r>
    </w:p>
    <w:p w:rsidR="001C25EB" w:rsidRPr="0070150A" w:rsidRDefault="001C25EB" w:rsidP="00CF2295">
      <w:pPr>
        <w:pStyle w:val="ListParagraph"/>
        <w:numPr>
          <w:ilvl w:val="0"/>
          <w:numId w:val="2"/>
        </w:numPr>
        <w:tabs>
          <w:tab w:val="left" w:pos="540"/>
        </w:tabs>
        <w:spacing w:before="15"/>
        <w:ind w:left="0" w:firstLine="567"/>
        <w:jc w:val="both"/>
        <w:rPr>
          <w:sz w:val="24"/>
          <w:szCs w:val="24"/>
        </w:rPr>
      </w:pPr>
      <w:r w:rsidRPr="0070150A">
        <w:rPr>
          <w:sz w:val="24"/>
          <w:szCs w:val="24"/>
        </w:rPr>
        <w:t>помагање предавања за лакше савладавање материје предвиђене предметом,</w:t>
      </w:r>
    </w:p>
    <w:p w:rsidR="001C25EB" w:rsidRPr="0070150A" w:rsidRDefault="001C25EB" w:rsidP="00CF2295">
      <w:pPr>
        <w:pStyle w:val="ListParagraph"/>
        <w:numPr>
          <w:ilvl w:val="0"/>
          <w:numId w:val="2"/>
        </w:numPr>
        <w:tabs>
          <w:tab w:val="left" w:pos="540"/>
        </w:tabs>
        <w:spacing w:before="10"/>
        <w:ind w:left="0" w:firstLine="567"/>
        <w:jc w:val="both"/>
        <w:rPr>
          <w:sz w:val="24"/>
          <w:szCs w:val="24"/>
        </w:rPr>
      </w:pPr>
      <w:r w:rsidRPr="0070150A">
        <w:rPr>
          <w:sz w:val="24"/>
          <w:szCs w:val="24"/>
        </w:rPr>
        <w:t>добијање корисних информација од наставника и сарадника за будући рад студената,</w:t>
      </w:r>
    </w:p>
    <w:p w:rsidR="001C25EB" w:rsidRPr="0070150A" w:rsidRDefault="001C25EB" w:rsidP="00CF2295">
      <w:pPr>
        <w:pStyle w:val="ListParagraph"/>
        <w:numPr>
          <w:ilvl w:val="0"/>
          <w:numId w:val="2"/>
        </w:numPr>
        <w:tabs>
          <w:tab w:val="left" w:pos="540"/>
        </w:tabs>
        <w:spacing w:before="15"/>
        <w:ind w:left="0" w:right="119" w:firstLine="567"/>
        <w:jc w:val="both"/>
        <w:rPr>
          <w:sz w:val="24"/>
          <w:szCs w:val="24"/>
        </w:rPr>
      </w:pPr>
      <w:r w:rsidRPr="0070150A">
        <w:rPr>
          <w:sz w:val="24"/>
          <w:szCs w:val="24"/>
        </w:rPr>
        <w:t>добијање одговора од наставника и сарадника, професионалност и етичност наставника и сарадника у комуникацији са студентима,</w:t>
      </w:r>
    </w:p>
    <w:p w:rsidR="001C25EB" w:rsidRPr="0070150A" w:rsidRDefault="001C25EB" w:rsidP="00CF2295">
      <w:pPr>
        <w:pStyle w:val="ListParagraph"/>
        <w:numPr>
          <w:ilvl w:val="0"/>
          <w:numId w:val="2"/>
        </w:numPr>
        <w:tabs>
          <w:tab w:val="left" w:pos="540"/>
          <w:tab w:val="left" w:pos="1500"/>
        </w:tabs>
        <w:spacing w:before="15"/>
        <w:ind w:left="0" w:firstLine="567"/>
        <w:jc w:val="both"/>
        <w:rPr>
          <w:rFonts w:cs="Arial"/>
          <w:sz w:val="24"/>
          <w:szCs w:val="24"/>
        </w:rPr>
      </w:pPr>
      <w:proofErr w:type="gramStart"/>
      <w:r w:rsidRPr="0070150A">
        <w:rPr>
          <w:sz w:val="24"/>
          <w:szCs w:val="24"/>
        </w:rPr>
        <w:t>објективност  и</w:t>
      </w:r>
      <w:proofErr w:type="gramEnd"/>
      <w:r w:rsidRPr="0070150A">
        <w:rPr>
          <w:sz w:val="24"/>
          <w:szCs w:val="24"/>
        </w:rPr>
        <w:t xml:space="preserve"> непристрасност у оцени знања студената и</w:t>
      </w:r>
    </w:p>
    <w:p w:rsidR="001C25EB" w:rsidRPr="0070150A" w:rsidRDefault="001C25EB" w:rsidP="00CF2295">
      <w:pPr>
        <w:pStyle w:val="ListParagraph"/>
        <w:numPr>
          <w:ilvl w:val="0"/>
          <w:numId w:val="2"/>
        </w:numPr>
        <w:tabs>
          <w:tab w:val="left" w:pos="540"/>
          <w:tab w:val="left" w:pos="1500"/>
        </w:tabs>
        <w:spacing w:before="15"/>
        <w:ind w:left="0" w:firstLine="567"/>
        <w:jc w:val="both"/>
        <w:rPr>
          <w:rFonts w:cs="Arial"/>
          <w:sz w:val="24"/>
          <w:szCs w:val="24"/>
        </w:rPr>
      </w:pPr>
      <w:r w:rsidRPr="0070150A">
        <w:rPr>
          <w:w w:val="95"/>
          <w:sz w:val="24"/>
          <w:szCs w:val="24"/>
        </w:rPr>
        <w:t>општи утисак.</w:t>
      </w:r>
    </w:p>
    <w:p w:rsidR="0089577B" w:rsidRPr="0070150A" w:rsidRDefault="001C25EB" w:rsidP="00CF2295">
      <w:pPr>
        <w:pStyle w:val="BodyText"/>
        <w:spacing w:before="6" w:line="230" w:lineRule="auto"/>
        <w:ind w:right="119"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150A">
        <w:rPr>
          <w:rFonts w:ascii="Times New Roman" w:hAnsi="Times New Roman" w:cs="Times New Roman"/>
          <w:sz w:val="24"/>
          <w:szCs w:val="24"/>
        </w:rPr>
        <w:t xml:space="preserve">Анкетирани су студенти од прве до треће године. </w:t>
      </w:r>
      <w:r w:rsidRPr="00E90418">
        <w:rPr>
          <w:rFonts w:ascii="Times New Roman" w:hAnsi="Times New Roman" w:cs="Times New Roman"/>
          <w:sz w:val="24"/>
          <w:szCs w:val="24"/>
        </w:rPr>
        <w:t>Вреднован</w:t>
      </w:r>
      <w:r w:rsidR="009C562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90418">
        <w:rPr>
          <w:rFonts w:ascii="Times New Roman" w:hAnsi="Times New Roman" w:cs="Times New Roman"/>
          <w:sz w:val="24"/>
          <w:szCs w:val="24"/>
        </w:rPr>
        <w:t xml:space="preserve"> је </w:t>
      </w:r>
      <w:r w:rsidR="009C562B">
        <w:rPr>
          <w:rFonts w:ascii="Times New Roman" w:hAnsi="Times New Roman" w:cs="Times New Roman"/>
          <w:sz w:val="24"/>
          <w:szCs w:val="24"/>
          <w:lang w:val="sr-Cyrl-RS"/>
        </w:rPr>
        <w:t>66</w:t>
      </w:r>
      <w:r w:rsidR="000B1E24" w:rsidRPr="00E90418">
        <w:rPr>
          <w:rFonts w:ascii="Times New Roman" w:hAnsi="Times New Roman" w:cs="Times New Roman"/>
          <w:sz w:val="24"/>
          <w:szCs w:val="24"/>
        </w:rPr>
        <w:t xml:space="preserve"> наставник</w:t>
      </w:r>
      <w:r w:rsidR="009C56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90418">
        <w:rPr>
          <w:rFonts w:ascii="Times New Roman" w:hAnsi="Times New Roman" w:cs="Times New Roman"/>
          <w:sz w:val="24"/>
          <w:szCs w:val="24"/>
        </w:rPr>
        <w:t xml:space="preserve"> и </w:t>
      </w:r>
      <w:r w:rsidR="009C562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E90418">
        <w:rPr>
          <w:rFonts w:ascii="Times New Roman" w:hAnsi="Times New Roman" w:cs="Times New Roman"/>
          <w:sz w:val="24"/>
          <w:szCs w:val="24"/>
        </w:rPr>
        <w:t xml:space="preserve"> сарадника</w:t>
      </w:r>
      <w:r w:rsidRPr="0070150A">
        <w:rPr>
          <w:rFonts w:ascii="Times New Roman" w:hAnsi="Times New Roman" w:cs="Times New Roman"/>
          <w:sz w:val="24"/>
          <w:szCs w:val="24"/>
        </w:rPr>
        <w:t>. Према записнику о спроведеној анкети у школској 20</w:t>
      </w:r>
      <w:r w:rsidR="00E07317">
        <w:rPr>
          <w:rFonts w:ascii="Times New Roman" w:hAnsi="Times New Roman" w:cs="Times New Roman"/>
          <w:sz w:val="24"/>
          <w:szCs w:val="24"/>
        </w:rPr>
        <w:t>2</w:t>
      </w:r>
      <w:r w:rsidR="009C562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0150A">
        <w:rPr>
          <w:rFonts w:ascii="Times New Roman" w:hAnsi="Times New Roman" w:cs="Times New Roman"/>
          <w:sz w:val="24"/>
          <w:szCs w:val="24"/>
        </w:rPr>
        <w:t>/</w:t>
      </w:r>
      <w:r w:rsidR="00E07317">
        <w:rPr>
          <w:rFonts w:ascii="Times New Roman" w:hAnsi="Times New Roman" w:cs="Times New Roman"/>
          <w:sz w:val="24"/>
          <w:szCs w:val="24"/>
        </w:rPr>
        <w:t>2</w:t>
      </w:r>
      <w:r w:rsidR="009C562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0150A">
        <w:rPr>
          <w:rFonts w:ascii="Times New Roman" w:hAnsi="Times New Roman" w:cs="Times New Roman"/>
          <w:sz w:val="24"/>
          <w:szCs w:val="24"/>
        </w:rPr>
        <w:t>. години анкету је на свим предметима испунило више од 30% студената уписаних да слушају тај предмет, што указује да је анкета валидна</w:t>
      </w:r>
      <w:r w:rsidR="004D2B76">
        <w:rPr>
          <w:rFonts w:ascii="Times New Roman" w:hAnsi="Times New Roman" w:cs="Times New Roman"/>
          <w:sz w:val="24"/>
          <w:szCs w:val="24"/>
          <w:lang w:val="sr-Cyrl-RS"/>
        </w:rPr>
        <w:t xml:space="preserve"> (укупно </w:t>
      </w:r>
      <w:r w:rsidR="004D2B76" w:rsidRPr="009525B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9525BD" w:rsidRPr="009525B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D2B76" w:rsidRPr="009525BD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4D2B76">
        <w:rPr>
          <w:rFonts w:ascii="Times New Roman" w:hAnsi="Times New Roman" w:cs="Times New Roman"/>
          <w:sz w:val="24"/>
          <w:szCs w:val="24"/>
          <w:lang w:val="sr-Cyrl-RS"/>
        </w:rPr>
        <w:t>тудената)</w:t>
      </w:r>
      <w:r w:rsidRPr="0070150A">
        <w:rPr>
          <w:rFonts w:ascii="Times New Roman" w:hAnsi="Times New Roman" w:cs="Times New Roman"/>
          <w:sz w:val="24"/>
          <w:szCs w:val="24"/>
        </w:rPr>
        <w:t>.</w:t>
      </w:r>
    </w:p>
    <w:p w:rsidR="0089577B" w:rsidRDefault="0089577B" w:rsidP="00CF2295">
      <w:pPr>
        <w:pStyle w:val="BodyTex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E90418" w:rsidRDefault="00E90418" w:rsidP="00CF2295">
      <w:pPr>
        <w:pStyle w:val="BodyTex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E90418" w:rsidRDefault="00E90418" w:rsidP="00CF2295">
      <w:pPr>
        <w:pStyle w:val="BodyTex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E90418" w:rsidRDefault="00E90418" w:rsidP="00CF2295">
      <w:pPr>
        <w:pStyle w:val="BodyTex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E90418" w:rsidRDefault="00E90418" w:rsidP="00CF2295">
      <w:pPr>
        <w:pStyle w:val="BodyTex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:rsidR="00B23F98" w:rsidRDefault="00B23F98" w:rsidP="00CF2295">
      <w:pPr>
        <w:widowControl/>
        <w:autoSpaceDE/>
        <w:autoSpaceDN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br w:type="page"/>
      </w:r>
    </w:p>
    <w:p w:rsidR="00782329" w:rsidRPr="004D2B76" w:rsidRDefault="00782329" w:rsidP="00CF2295">
      <w:pPr>
        <w:pStyle w:val="BodyText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4D2B76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lastRenderedPageBreak/>
        <w:t>Анализе анкете</w:t>
      </w:r>
    </w:p>
    <w:p w:rsidR="00E90418" w:rsidRPr="009C562B" w:rsidRDefault="00741D8E" w:rsidP="009C562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4D2B76">
        <w:rPr>
          <w:rFonts w:ascii="Times New Roman" w:hAnsi="Times New Roman" w:cs="Times New Roman"/>
          <w:b/>
          <w:i/>
          <w:sz w:val="24"/>
          <w:szCs w:val="24"/>
          <w:lang w:val="ru-RU"/>
        </w:rPr>
        <w:t>Резултати анкете за наставнике и сараднике школске 20</w:t>
      </w:r>
      <w:r w:rsidR="00E90418" w:rsidRPr="004D2B76">
        <w:rPr>
          <w:rFonts w:ascii="Times New Roman" w:hAnsi="Times New Roman" w:cs="Times New Roman"/>
          <w:b/>
          <w:i/>
          <w:sz w:val="24"/>
          <w:szCs w:val="24"/>
          <w:lang w:val="sr-Latn-RS"/>
        </w:rPr>
        <w:t>2</w:t>
      </w:r>
      <w:r w:rsidR="009C562B">
        <w:rPr>
          <w:rFonts w:ascii="Times New Roman" w:hAnsi="Times New Roman" w:cs="Times New Roman"/>
          <w:b/>
          <w:i/>
          <w:sz w:val="24"/>
          <w:szCs w:val="24"/>
          <w:lang w:val="sr-Cyrl-RS"/>
        </w:rPr>
        <w:t>2</w:t>
      </w:r>
      <w:r w:rsidRPr="004D2B76">
        <w:rPr>
          <w:rFonts w:ascii="Times New Roman" w:hAnsi="Times New Roman" w:cs="Times New Roman"/>
          <w:b/>
          <w:i/>
          <w:sz w:val="24"/>
          <w:szCs w:val="24"/>
          <w:lang w:val="ru-RU"/>
        </w:rPr>
        <w:t>/</w:t>
      </w:r>
      <w:r w:rsidR="00E90418" w:rsidRPr="004D2B76">
        <w:rPr>
          <w:rFonts w:ascii="Times New Roman" w:hAnsi="Times New Roman" w:cs="Times New Roman"/>
          <w:b/>
          <w:i/>
          <w:sz w:val="24"/>
          <w:szCs w:val="24"/>
          <w:lang w:val="sr-Latn-RS"/>
        </w:rPr>
        <w:t>2</w:t>
      </w:r>
      <w:r w:rsidR="009C562B">
        <w:rPr>
          <w:rFonts w:ascii="Times New Roman" w:hAnsi="Times New Roman" w:cs="Times New Roman"/>
          <w:b/>
          <w:i/>
          <w:sz w:val="24"/>
          <w:szCs w:val="24"/>
          <w:lang w:val="sr-Cyrl-RS"/>
        </w:rPr>
        <w:t>3</w:t>
      </w:r>
      <w:r w:rsidR="00E90418" w:rsidRPr="004D2B76"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 </w:t>
      </w:r>
    </w:p>
    <w:p w:rsidR="00E90418" w:rsidRPr="009C562B" w:rsidRDefault="00E90418" w:rsidP="00CF2295">
      <w:pPr>
        <w:ind w:firstLine="567"/>
        <w:rPr>
          <w:rFonts w:ascii="Times New Roman" w:hAnsi="Times New Roman" w:cs="Times New Roman"/>
          <w:color w:val="FF0000"/>
          <w:sz w:val="18"/>
          <w:szCs w:val="18"/>
          <w:lang w:val="sr-Cyrl-RS"/>
        </w:rPr>
      </w:pPr>
    </w:p>
    <w:p w:rsidR="009C562B" w:rsidRPr="009C562B" w:rsidRDefault="00E90418" w:rsidP="009C562B">
      <w:pPr>
        <w:ind w:firstLine="567"/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</w:pPr>
      <w:r w:rsidRPr="009C562B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 xml:space="preserve">Резултати анкете за наставнике </w:t>
      </w:r>
      <w:r w:rsidR="009C562B" w:rsidRPr="009C562B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 xml:space="preserve"> зимски семестар </w:t>
      </w:r>
      <w:r w:rsidRPr="009C562B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>школске 20</w:t>
      </w:r>
      <w:r w:rsidRPr="009C562B">
        <w:rPr>
          <w:rFonts w:ascii="Times New Roman" w:hAnsi="Times New Roman" w:cs="Times New Roman"/>
          <w:b/>
          <w:i/>
          <w:sz w:val="18"/>
          <w:szCs w:val="18"/>
          <w:u w:val="single"/>
        </w:rPr>
        <w:t>2</w:t>
      </w:r>
      <w:r w:rsidR="009C562B" w:rsidRPr="009C562B">
        <w:rPr>
          <w:rFonts w:ascii="Times New Roman" w:hAnsi="Times New Roman" w:cs="Times New Roman"/>
          <w:b/>
          <w:i/>
          <w:sz w:val="18"/>
          <w:szCs w:val="18"/>
          <w:u w:val="single"/>
        </w:rPr>
        <w:t>2</w:t>
      </w:r>
      <w:r w:rsidRPr="009C562B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>/</w:t>
      </w:r>
      <w:r w:rsidRPr="009C562B">
        <w:rPr>
          <w:rFonts w:ascii="Times New Roman" w:hAnsi="Times New Roman" w:cs="Times New Roman"/>
          <w:b/>
          <w:i/>
          <w:sz w:val="18"/>
          <w:szCs w:val="18"/>
          <w:u w:val="single"/>
        </w:rPr>
        <w:t>2</w:t>
      </w:r>
      <w:r w:rsidR="009C562B" w:rsidRPr="009C562B">
        <w:rPr>
          <w:rFonts w:ascii="Times New Roman" w:hAnsi="Times New Roman" w:cs="Times New Roman"/>
          <w:b/>
          <w:i/>
          <w:sz w:val="18"/>
          <w:szCs w:val="18"/>
          <w:u w:val="single"/>
        </w:rPr>
        <w:t>3</w:t>
      </w:r>
      <w:r w:rsidRPr="009C562B"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  <w:t xml:space="preserve"> </w:t>
      </w:r>
      <w:r w:rsidR="009C562B" w:rsidRPr="009C562B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96"/>
        <w:gridCol w:w="3300"/>
      </w:tblGrid>
      <w:tr w:rsidR="009C562B" w:rsidRPr="009C562B" w:rsidTr="009C562B">
        <w:trPr>
          <w:trHeight w:val="118"/>
        </w:trPr>
        <w:tc>
          <w:tcPr>
            <w:tcW w:w="10696" w:type="dxa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</w:rPr>
              <w:t xml:space="preserve">Упитник  </w:t>
            </w:r>
          </w:p>
        </w:tc>
        <w:tc>
          <w:tcPr>
            <w:tcW w:w="3300" w:type="dxa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Просечна оцена</w:t>
            </w: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9C562B" w:rsidRPr="009C562B" w:rsidTr="009C562B">
        <w:trPr>
          <w:trHeight w:val="171"/>
        </w:trPr>
        <w:tc>
          <w:tcPr>
            <w:tcW w:w="10696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а) Да ли се настава редовно одржава: предавања</w:t>
            </w:r>
          </w:p>
        </w:tc>
        <w:tc>
          <w:tcPr>
            <w:tcW w:w="3300" w:type="dxa"/>
            <w:vAlign w:val="center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4,79 (4,00-5,00)</w:t>
            </w:r>
          </w:p>
        </w:tc>
      </w:tr>
      <w:tr w:rsidR="009C562B" w:rsidRPr="009C562B" w:rsidTr="009C562B">
        <w:trPr>
          <w:trHeight w:val="171"/>
        </w:trPr>
        <w:tc>
          <w:tcPr>
            <w:tcW w:w="10696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б) Да ли се настава редовно одржава: консултације</w:t>
            </w:r>
          </w:p>
        </w:tc>
        <w:tc>
          <w:tcPr>
            <w:tcW w:w="3300" w:type="dxa"/>
            <w:vAlign w:val="center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4,81 (4,00-5,00)</w:t>
            </w:r>
          </w:p>
        </w:tc>
      </w:tr>
      <w:tr w:rsidR="009C562B" w:rsidRPr="009C562B" w:rsidTr="009C562B">
        <w:trPr>
          <w:trHeight w:val="171"/>
        </w:trPr>
        <w:tc>
          <w:tcPr>
            <w:tcW w:w="10696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 </w:t>
            </w:r>
            <w:r w:rsidRPr="009C562B">
              <w:rPr>
                <w:rFonts w:ascii="TimesNewRomanPSMT" w:hAnsi="TimesNewRomanPSMT" w:cs="TimesNewRomanPSMT"/>
                <w:sz w:val="18"/>
                <w:szCs w:val="18"/>
                <w:lang w:val="ru-RU"/>
              </w:rPr>
              <w:t>Разумљивост и начин излагања материје предвиђене предметом</w:t>
            </w:r>
          </w:p>
        </w:tc>
        <w:tc>
          <w:tcPr>
            <w:tcW w:w="3300" w:type="dxa"/>
            <w:vAlign w:val="center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4,80 (4,00-5,00)</w:t>
            </w:r>
          </w:p>
        </w:tc>
      </w:tr>
      <w:tr w:rsidR="009C562B" w:rsidRPr="009C562B" w:rsidTr="009C562B">
        <w:trPr>
          <w:trHeight w:val="171"/>
        </w:trPr>
        <w:tc>
          <w:tcPr>
            <w:tcW w:w="10696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 </w:t>
            </w:r>
            <w:r w:rsidRPr="009C562B">
              <w:rPr>
                <w:rFonts w:ascii="TimesNewRomanPSMT" w:hAnsi="TimesNewRomanPSMT" w:cs="TimesNewRomanPSMT"/>
                <w:sz w:val="18"/>
                <w:szCs w:val="18"/>
                <w:lang w:val="ru-RU"/>
              </w:rPr>
              <w:t>Усаглашеност плана предавања и обима материје предвиђене предметом</w:t>
            </w:r>
          </w:p>
        </w:tc>
        <w:tc>
          <w:tcPr>
            <w:tcW w:w="3300" w:type="dxa"/>
            <w:vAlign w:val="center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4,78 (4,00-5,00)</w:t>
            </w:r>
          </w:p>
        </w:tc>
      </w:tr>
      <w:tr w:rsidR="009C562B" w:rsidRPr="009C562B" w:rsidTr="009C562B">
        <w:trPr>
          <w:trHeight w:val="171"/>
        </w:trPr>
        <w:tc>
          <w:tcPr>
            <w:tcW w:w="10696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4. </w:t>
            </w:r>
            <w:r w:rsidRPr="009C562B">
              <w:rPr>
                <w:rFonts w:ascii="TimesNewRomanPSMT" w:hAnsi="TimesNewRomanPSMT" w:cs="TimesNewRomanPSMT"/>
                <w:sz w:val="18"/>
                <w:szCs w:val="18"/>
                <w:lang w:val="ru-RU"/>
              </w:rPr>
              <w:t>Подстицање студената на активности, критичко размишљање и креативност</w:t>
            </w:r>
          </w:p>
        </w:tc>
        <w:tc>
          <w:tcPr>
            <w:tcW w:w="3300" w:type="dxa"/>
            <w:vAlign w:val="center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4,79 (4,00-5,00)</w:t>
            </w:r>
          </w:p>
        </w:tc>
      </w:tr>
      <w:tr w:rsidR="009C562B" w:rsidRPr="009C562B" w:rsidTr="009C562B">
        <w:trPr>
          <w:trHeight w:val="171"/>
        </w:trPr>
        <w:tc>
          <w:tcPr>
            <w:tcW w:w="10696" w:type="dxa"/>
          </w:tcPr>
          <w:p w:rsidR="009C562B" w:rsidRPr="009C562B" w:rsidRDefault="009C562B" w:rsidP="009C562B">
            <w:pPr>
              <w:adjustRightInd w:val="0"/>
              <w:spacing w:before="60" w:after="60"/>
              <w:rPr>
                <w:rFonts w:ascii="TimesNewRomanPSMT" w:hAnsi="TimesNewRomanPSMT" w:cs="TimesNewRomanPSMT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5. </w:t>
            </w:r>
            <w:r w:rsidRPr="009C562B">
              <w:rPr>
                <w:rFonts w:ascii="TimesNewRomanPSMT" w:hAnsi="TimesNewRomanPSMT" w:cs="TimesNewRomanPSMT"/>
                <w:sz w:val="18"/>
                <w:szCs w:val="18"/>
                <w:lang w:val="ru-RU"/>
              </w:rPr>
              <w:t>Предавања наставника помажу студенту да лакше савлада материју предвиђену предметом</w:t>
            </w:r>
          </w:p>
        </w:tc>
        <w:tc>
          <w:tcPr>
            <w:tcW w:w="3300" w:type="dxa"/>
            <w:vAlign w:val="center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4,80 (4,00-5,00)</w:t>
            </w:r>
          </w:p>
        </w:tc>
      </w:tr>
      <w:tr w:rsidR="009C562B" w:rsidRPr="009C562B" w:rsidTr="009C562B">
        <w:trPr>
          <w:trHeight w:val="177"/>
        </w:trPr>
        <w:tc>
          <w:tcPr>
            <w:tcW w:w="10696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6. </w:t>
            </w:r>
            <w:r w:rsidRPr="009C562B">
              <w:rPr>
                <w:rFonts w:ascii="TimesNewRomanPSMT" w:hAnsi="TimesNewRomanPSMT" w:cs="TimesNewRomanPSMT"/>
                <w:sz w:val="18"/>
                <w:szCs w:val="18"/>
                <w:lang w:val="ru-RU"/>
              </w:rPr>
              <w:t>Обим и квалитет препоручене литературе</w:t>
            </w:r>
          </w:p>
        </w:tc>
        <w:tc>
          <w:tcPr>
            <w:tcW w:w="3300" w:type="dxa"/>
            <w:vAlign w:val="center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4,74 (4,00-5,00)</w:t>
            </w:r>
          </w:p>
        </w:tc>
      </w:tr>
      <w:tr w:rsidR="009C562B" w:rsidRPr="009C562B" w:rsidTr="009C562B">
        <w:trPr>
          <w:trHeight w:val="171"/>
        </w:trPr>
        <w:tc>
          <w:tcPr>
            <w:tcW w:w="10696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7. </w:t>
            </w:r>
            <w:r w:rsidRPr="009C562B">
              <w:rPr>
                <w:rFonts w:ascii="TimesNewRomanPSMT" w:hAnsi="TimesNewRomanPSMT" w:cs="TimesNewRomanPSMT"/>
                <w:sz w:val="18"/>
                <w:szCs w:val="18"/>
                <w:lang w:val="ru-RU"/>
              </w:rPr>
              <w:t>Наставник даје корисне информације за будући рад студената</w:t>
            </w:r>
          </w:p>
        </w:tc>
        <w:tc>
          <w:tcPr>
            <w:tcW w:w="3300" w:type="dxa"/>
            <w:vAlign w:val="center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4,80 (4,00-5,00)</w:t>
            </w:r>
          </w:p>
        </w:tc>
      </w:tr>
      <w:tr w:rsidR="009C562B" w:rsidRPr="009C562B" w:rsidTr="009C562B">
        <w:trPr>
          <w:trHeight w:val="171"/>
        </w:trPr>
        <w:tc>
          <w:tcPr>
            <w:tcW w:w="10696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8. </w:t>
            </w:r>
            <w:r w:rsidRPr="009C562B">
              <w:rPr>
                <w:rFonts w:ascii="TimesNewRomanPSMT" w:hAnsi="TimesNewRomanPSMT" w:cs="TimesNewRomanPSMT"/>
                <w:sz w:val="18"/>
                <w:szCs w:val="18"/>
                <w:lang w:val="ru-RU"/>
              </w:rPr>
              <w:t>Наставник одговара на питања и води рачуна о студентским коментарима</w:t>
            </w:r>
          </w:p>
        </w:tc>
        <w:tc>
          <w:tcPr>
            <w:tcW w:w="3300" w:type="dxa"/>
            <w:vAlign w:val="center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4,80 (4,00-5,00)</w:t>
            </w:r>
          </w:p>
        </w:tc>
      </w:tr>
      <w:tr w:rsidR="009C562B" w:rsidRPr="009C562B" w:rsidTr="009C562B">
        <w:trPr>
          <w:trHeight w:val="171"/>
        </w:trPr>
        <w:tc>
          <w:tcPr>
            <w:tcW w:w="10696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9. </w:t>
            </w:r>
            <w:r w:rsidRPr="009C562B">
              <w:rPr>
                <w:rFonts w:ascii="TimesNewRomanPSMT" w:hAnsi="TimesNewRomanPSMT" w:cs="TimesNewRomanPSMT"/>
                <w:sz w:val="18"/>
                <w:szCs w:val="18"/>
                <w:lang w:val="ru-RU"/>
              </w:rPr>
              <w:t>Професионалност и етичност наставника у комуникацији са студентима</w:t>
            </w:r>
          </w:p>
        </w:tc>
        <w:tc>
          <w:tcPr>
            <w:tcW w:w="3300" w:type="dxa"/>
            <w:vAlign w:val="center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4,84 (4,00-5,00)</w:t>
            </w:r>
          </w:p>
        </w:tc>
      </w:tr>
      <w:tr w:rsidR="009C562B" w:rsidRPr="009C562B" w:rsidTr="009C562B">
        <w:trPr>
          <w:trHeight w:val="171"/>
        </w:trPr>
        <w:tc>
          <w:tcPr>
            <w:tcW w:w="10696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10. </w:t>
            </w:r>
            <w:r w:rsidRPr="009C562B">
              <w:rPr>
                <w:rFonts w:ascii="TimesNewRomanPSMT" w:hAnsi="TimesNewRomanPSMT" w:cs="TimesNewRomanPSMT"/>
                <w:sz w:val="18"/>
                <w:szCs w:val="18"/>
                <w:lang w:val="ru-RU"/>
              </w:rPr>
              <w:t>Објективност и непристрасност у оцени знања студената</w:t>
            </w:r>
          </w:p>
        </w:tc>
        <w:tc>
          <w:tcPr>
            <w:tcW w:w="3300" w:type="dxa"/>
            <w:vAlign w:val="center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4,82 (4,00-5,00)</w:t>
            </w:r>
          </w:p>
        </w:tc>
      </w:tr>
      <w:tr w:rsidR="009C562B" w:rsidRPr="009C562B" w:rsidTr="009C562B">
        <w:trPr>
          <w:trHeight w:val="171"/>
        </w:trPr>
        <w:tc>
          <w:tcPr>
            <w:tcW w:w="10696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 w:rsidRPr="009C562B">
              <w:rPr>
                <w:rFonts w:ascii="TimesNewRomanPSMT" w:hAnsi="TimesNewRomanPSMT" w:cs="TimesNewRomanPSMT"/>
                <w:sz w:val="18"/>
                <w:szCs w:val="18"/>
              </w:rPr>
              <w:t xml:space="preserve"> Општи утисак</w:t>
            </w:r>
          </w:p>
        </w:tc>
        <w:tc>
          <w:tcPr>
            <w:tcW w:w="3300" w:type="dxa"/>
            <w:vAlign w:val="center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4,77 (4,00-5,00)</w:t>
            </w:r>
          </w:p>
        </w:tc>
      </w:tr>
    </w:tbl>
    <w:p w:rsidR="009C562B" w:rsidRPr="009C562B" w:rsidRDefault="009C562B" w:rsidP="00CF2295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  <w:lang w:val="ru-RU"/>
        </w:rPr>
      </w:pPr>
    </w:p>
    <w:p w:rsidR="00E90418" w:rsidRPr="009C562B" w:rsidRDefault="009C562B" w:rsidP="009C562B">
      <w:pPr>
        <w:ind w:firstLine="567"/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</w:pPr>
      <w:r w:rsidRPr="009C562B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>Резултати анкете за наставнике  летњи семестар школске 20</w:t>
      </w:r>
      <w:r w:rsidRPr="009C562B">
        <w:rPr>
          <w:rFonts w:ascii="Times New Roman" w:hAnsi="Times New Roman" w:cs="Times New Roman"/>
          <w:b/>
          <w:i/>
          <w:sz w:val="18"/>
          <w:szCs w:val="18"/>
          <w:u w:val="single"/>
        </w:rPr>
        <w:t>22</w:t>
      </w:r>
      <w:r w:rsidRPr="009C562B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>/</w:t>
      </w:r>
      <w:r w:rsidRPr="009C562B">
        <w:rPr>
          <w:rFonts w:ascii="Times New Roman" w:hAnsi="Times New Roman" w:cs="Times New Roman"/>
          <w:b/>
          <w:i/>
          <w:sz w:val="18"/>
          <w:szCs w:val="18"/>
          <w:u w:val="single"/>
        </w:rPr>
        <w:t>23</w:t>
      </w:r>
      <w:r w:rsidRPr="009C562B"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  <w:t xml:space="preserve"> </w:t>
      </w:r>
      <w:r w:rsidRPr="009C562B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8"/>
        <w:gridCol w:w="3303"/>
      </w:tblGrid>
      <w:tr w:rsidR="009C562B" w:rsidRPr="009C562B" w:rsidTr="009C562B">
        <w:trPr>
          <w:trHeight w:val="181"/>
        </w:trPr>
        <w:tc>
          <w:tcPr>
            <w:tcW w:w="10708" w:type="dxa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</w:rPr>
              <w:t xml:space="preserve">Упитник  </w:t>
            </w:r>
          </w:p>
        </w:tc>
        <w:tc>
          <w:tcPr>
            <w:tcW w:w="3303" w:type="dxa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Просечна оцена</w:t>
            </w:r>
          </w:p>
        </w:tc>
      </w:tr>
      <w:tr w:rsidR="009C562B" w:rsidRPr="009C562B" w:rsidTr="009C562B">
        <w:trPr>
          <w:trHeight w:val="307"/>
        </w:trPr>
        <w:tc>
          <w:tcPr>
            <w:tcW w:w="10708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а) Да ли се настава редовно одржава: предавања</w:t>
            </w:r>
          </w:p>
        </w:tc>
        <w:tc>
          <w:tcPr>
            <w:tcW w:w="3303" w:type="dxa"/>
            <w:vAlign w:val="bottom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4,78 (4,00-5,00)</w:t>
            </w:r>
          </w:p>
        </w:tc>
      </w:tr>
      <w:tr w:rsidR="009C562B" w:rsidRPr="009C562B" w:rsidTr="009C562B">
        <w:trPr>
          <w:trHeight w:val="293"/>
        </w:trPr>
        <w:tc>
          <w:tcPr>
            <w:tcW w:w="10708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б) Да ли се настава редовно одржава: консултације</w:t>
            </w:r>
          </w:p>
        </w:tc>
        <w:tc>
          <w:tcPr>
            <w:tcW w:w="3303" w:type="dxa"/>
            <w:vAlign w:val="bottom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4,76 (4,00-5,00)</w:t>
            </w:r>
          </w:p>
        </w:tc>
      </w:tr>
      <w:tr w:rsidR="009C562B" w:rsidRPr="009C562B" w:rsidTr="009C562B">
        <w:trPr>
          <w:trHeight w:val="307"/>
        </w:trPr>
        <w:tc>
          <w:tcPr>
            <w:tcW w:w="10708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 </w:t>
            </w:r>
            <w:r w:rsidRPr="009C562B">
              <w:rPr>
                <w:rFonts w:ascii="TimesNewRomanPSMT" w:hAnsi="TimesNewRomanPSMT" w:cs="TimesNewRomanPSMT"/>
                <w:sz w:val="18"/>
                <w:szCs w:val="18"/>
                <w:lang w:val="ru-RU"/>
              </w:rPr>
              <w:t>Разумљивост и начин излагања материје предвиђене предметом</w:t>
            </w:r>
          </w:p>
        </w:tc>
        <w:tc>
          <w:tcPr>
            <w:tcW w:w="3303" w:type="dxa"/>
            <w:vAlign w:val="bottom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4,81 (4,00-5,00)</w:t>
            </w:r>
          </w:p>
        </w:tc>
      </w:tr>
      <w:tr w:rsidR="009C562B" w:rsidRPr="009C562B" w:rsidTr="009C562B">
        <w:trPr>
          <w:trHeight w:val="293"/>
        </w:trPr>
        <w:tc>
          <w:tcPr>
            <w:tcW w:w="10708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 </w:t>
            </w:r>
            <w:r w:rsidRPr="009C562B">
              <w:rPr>
                <w:rFonts w:ascii="TimesNewRomanPSMT" w:hAnsi="TimesNewRomanPSMT" w:cs="TimesNewRomanPSMT"/>
                <w:sz w:val="18"/>
                <w:szCs w:val="18"/>
                <w:lang w:val="ru-RU"/>
              </w:rPr>
              <w:t>Усаглашеност плана предавања и обима материје предвиђене предметом</w:t>
            </w:r>
          </w:p>
        </w:tc>
        <w:tc>
          <w:tcPr>
            <w:tcW w:w="3303" w:type="dxa"/>
            <w:vAlign w:val="bottom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4,73 (4,00-5,00)</w:t>
            </w:r>
          </w:p>
        </w:tc>
      </w:tr>
      <w:tr w:rsidR="009C562B" w:rsidRPr="009C562B" w:rsidTr="009C562B">
        <w:trPr>
          <w:trHeight w:val="307"/>
        </w:trPr>
        <w:tc>
          <w:tcPr>
            <w:tcW w:w="10708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4. </w:t>
            </w:r>
            <w:r w:rsidRPr="009C562B">
              <w:rPr>
                <w:rFonts w:ascii="TimesNewRomanPSMT" w:hAnsi="TimesNewRomanPSMT" w:cs="TimesNewRomanPSMT"/>
                <w:sz w:val="18"/>
                <w:szCs w:val="18"/>
                <w:lang w:val="ru-RU"/>
              </w:rPr>
              <w:t>Подстицање студената на активности, критичко размишљање и креативност</w:t>
            </w:r>
          </w:p>
        </w:tc>
        <w:tc>
          <w:tcPr>
            <w:tcW w:w="3303" w:type="dxa"/>
            <w:vAlign w:val="bottom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4,67 (4,00-5,00)</w:t>
            </w:r>
          </w:p>
        </w:tc>
      </w:tr>
      <w:tr w:rsidR="009C562B" w:rsidRPr="009C562B" w:rsidTr="009C562B">
        <w:trPr>
          <w:trHeight w:val="293"/>
        </w:trPr>
        <w:tc>
          <w:tcPr>
            <w:tcW w:w="10708" w:type="dxa"/>
          </w:tcPr>
          <w:p w:rsidR="009C562B" w:rsidRPr="009C562B" w:rsidRDefault="009C562B" w:rsidP="009C562B">
            <w:pPr>
              <w:adjustRightInd w:val="0"/>
              <w:spacing w:before="60" w:after="60"/>
              <w:rPr>
                <w:rFonts w:ascii="TimesNewRomanPSMT" w:hAnsi="TimesNewRomanPSMT" w:cs="TimesNewRomanPSMT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5. </w:t>
            </w:r>
            <w:r w:rsidRPr="009C562B">
              <w:rPr>
                <w:rFonts w:ascii="TimesNewRomanPSMT" w:hAnsi="TimesNewRomanPSMT" w:cs="TimesNewRomanPSMT"/>
                <w:sz w:val="18"/>
                <w:szCs w:val="18"/>
                <w:lang w:val="ru-RU"/>
              </w:rPr>
              <w:t>Предавања наставника помажу студенту да лакше савлада материју предвиђену предметом</w:t>
            </w:r>
          </w:p>
        </w:tc>
        <w:tc>
          <w:tcPr>
            <w:tcW w:w="3303" w:type="dxa"/>
            <w:vAlign w:val="bottom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4,61 (4,00-5,00)</w:t>
            </w:r>
          </w:p>
        </w:tc>
      </w:tr>
      <w:tr w:rsidR="009C562B" w:rsidRPr="009C562B" w:rsidTr="009C562B">
        <w:trPr>
          <w:trHeight w:val="307"/>
        </w:trPr>
        <w:tc>
          <w:tcPr>
            <w:tcW w:w="10708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6. </w:t>
            </w:r>
            <w:r w:rsidRPr="009C562B">
              <w:rPr>
                <w:rFonts w:ascii="TimesNewRomanPSMT" w:hAnsi="TimesNewRomanPSMT" w:cs="TimesNewRomanPSMT"/>
                <w:sz w:val="18"/>
                <w:szCs w:val="18"/>
                <w:lang w:val="ru-RU"/>
              </w:rPr>
              <w:t>Обим и квалитет препоручене литературе</w:t>
            </w:r>
          </w:p>
        </w:tc>
        <w:tc>
          <w:tcPr>
            <w:tcW w:w="3303" w:type="dxa"/>
            <w:vAlign w:val="bottom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4,54 (4,00-5,00)</w:t>
            </w:r>
          </w:p>
        </w:tc>
      </w:tr>
      <w:tr w:rsidR="009C562B" w:rsidRPr="009C562B" w:rsidTr="009C562B">
        <w:trPr>
          <w:trHeight w:val="293"/>
        </w:trPr>
        <w:tc>
          <w:tcPr>
            <w:tcW w:w="10708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7. </w:t>
            </w:r>
            <w:r w:rsidRPr="009C562B">
              <w:rPr>
                <w:rFonts w:ascii="TimesNewRomanPSMT" w:hAnsi="TimesNewRomanPSMT" w:cs="TimesNewRomanPSMT"/>
                <w:sz w:val="18"/>
                <w:szCs w:val="18"/>
                <w:lang w:val="ru-RU"/>
              </w:rPr>
              <w:t>Наставник даје корисне информације за будући рад студената</w:t>
            </w:r>
          </w:p>
        </w:tc>
        <w:tc>
          <w:tcPr>
            <w:tcW w:w="3303" w:type="dxa"/>
            <w:vAlign w:val="bottom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4,65 (4,00-5,00)</w:t>
            </w:r>
          </w:p>
        </w:tc>
      </w:tr>
      <w:tr w:rsidR="009C562B" w:rsidRPr="009C562B" w:rsidTr="009C562B">
        <w:trPr>
          <w:trHeight w:val="307"/>
        </w:trPr>
        <w:tc>
          <w:tcPr>
            <w:tcW w:w="10708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8. </w:t>
            </w:r>
            <w:r w:rsidRPr="009C562B">
              <w:rPr>
                <w:rFonts w:ascii="TimesNewRomanPSMT" w:hAnsi="TimesNewRomanPSMT" w:cs="TimesNewRomanPSMT"/>
                <w:sz w:val="18"/>
                <w:szCs w:val="18"/>
                <w:lang w:val="ru-RU"/>
              </w:rPr>
              <w:t>Наставник одговара на питања и води рачуна о студентским коментарима</w:t>
            </w:r>
          </w:p>
        </w:tc>
        <w:tc>
          <w:tcPr>
            <w:tcW w:w="3303" w:type="dxa"/>
            <w:vAlign w:val="bottom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4,69 (4,00-5,00)</w:t>
            </w:r>
          </w:p>
        </w:tc>
      </w:tr>
      <w:tr w:rsidR="009C562B" w:rsidRPr="009C562B" w:rsidTr="009C562B">
        <w:trPr>
          <w:trHeight w:val="293"/>
        </w:trPr>
        <w:tc>
          <w:tcPr>
            <w:tcW w:w="10708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9. </w:t>
            </w:r>
            <w:r w:rsidRPr="009C562B">
              <w:rPr>
                <w:rFonts w:ascii="TimesNewRomanPSMT" w:hAnsi="TimesNewRomanPSMT" w:cs="TimesNewRomanPSMT"/>
                <w:sz w:val="18"/>
                <w:szCs w:val="18"/>
                <w:lang w:val="ru-RU"/>
              </w:rPr>
              <w:t>Професионалност и етичност наставника у комуникацији са студентима</w:t>
            </w:r>
          </w:p>
        </w:tc>
        <w:tc>
          <w:tcPr>
            <w:tcW w:w="3303" w:type="dxa"/>
            <w:vAlign w:val="bottom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4,75 (4,00-5,00)</w:t>
            </w:r>
          </w:p>
        </w:tc>
      </w:tr>
      <w:tr w:rsidR="009C562B" w:rsidRPr="009C562B" w:rsidTr="009C562B">
        <w:trPr>
          <w:trHeight w:val="307"/>
        </w:trPr>
        <w:tc>
          <w:tcPr>
            <w:tcW w:w="10708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10. </w:t>
            </w:r>
            <w:r w:rsidRPr="009C562B">
              <w:rPr>
                <w:rFonts w:ascii="TimesNewRomanPSMT" w:hAnsi="TimesNewRomanPSMT" w:cs="TimesNewRomanPSMT"/>
                <w:sz w:val="18"/>
                <w:szCs w:val="18"/>
                <w:lang w:val="ru-RU"/>
              </w:rPr>
              <w:t>Објективност и непристрасност у оцени знања студената</w:t>
            </w:r>
          </w:p>
        </w:tc>
        <w:tc>
          <w:tcPr>
            <w:tcW w:w="3303" w:type="dxa"/>
            <w:vAlign w:val="bottom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4,77 (4,00-5,00)</w:t>
            </w:r>
          </w:p>
        </w:tc>
      </w:tr>
      <w:tr w:rsidR="009C562B" w:rsidRPr="009C562B" w:rsidTr="009C562B">
        <w:trPr>
          <w:trHeight w:val="293"/>
        </w:trPr>
        <w:tc>
          <w:tcPr>
            <w:tcW w:w="10708" w:type="dxa"/>
          </w:tcPr>
          <w:p w:rsidR="009C562B" w:rsidRPr="009C562B" w:rsidRDefault="009C562B" w:rsidP="009C56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C562B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 w:rsidRPr="009C562B">
              <w:rPr>
                <w:rFonts w:ascii="TimesNewRomanPSMT" w:hAnsi="TimesNewRomanPSMT" w:cs="TimesNewRomanPSMT"/>
                <w:sz w:val="18"/>
                <w:szCs w:val="18"/>
              </w:rPr>
              <w:t xml:space="preserve"> Општи утисак</w:t>
            </w:r>
          </w:p>
        </w:tc>
        <w:tc>
          <w:tcPr>
            <w:tcW w:w="3303" w:type="dxa"/>
            <w:vAlign w:val="bottom"/>
          </w:tcPr>
          <w:p w:rsidR="009C562B" w:rsidRPr="009C562B" w:rsidRDefault="009C562B" w:rsidP="009C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9C562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4,66 (4,00-5,00)</w:t>
            </w:r>
          </w:p>
        </w:tc>
      </w:tr>
    </w:tbl>
    <w:p w:rsidR="00E90418" w:rsidRPr="009C562B" w:rsidRDefault="00E90418" w:rsidP="00CF2295">
      <w:pPr>
        <w:ind w:firstLine="567"/>
        <w:rPr>
          <w:rFonts w:ascii="Times New Roman" w:hAnsi="Times New Roman" w:cs="Times New Roman"/>
          <w:color w:val="FF0000"/>
          <w:sz w:val="18"/>
          <w:szCs w:val="18"/>
          <w:lang w:val="sr-Cyrl-RS"/>
        </w:rPr>
      </w:pPr>
      <w:r w:rsidRPr="009C562B">
        <w:rPr>
          <w:rFonts w:ascii="Times New Roman" w:hAnsi="Times New Roman" w:cs="Times New Roman"/>
          <w:color w:val="FF0000"/>
          <w:sz w:val="18"/>
          <w:szCs w:val="18"/>
          <w:lang w:val="sr-Cyrl-RS"/>
        </w:rPr>
        <w:br w:type="page"/>
      </w:r>
    </w:p>
    <w:p w:rsidR="00E90418" w:rsidRPr="009C562B" w:rsidRDefault="00E90418" w:rsidP="00CF2295">
      <w:pPr>
        <w:ind w:firstLine="567"/>
        <w:rPr>
          <w:rFonts w:ascii="Times New Roman" w:hAnsi="Times New Roman" w:cs="Times New Roman"/>
          <w:color w:val="FF0000"/>
          <w:sz w:val="18"/>
          <w:szCs w:val="18"/>
          <w:lang w:val="sr-Cyrl-RS"/>
        </w:rPr>
      </w:pPr>
    </w:p>
    <w:p w:rsidR="00D23F45" w:rsidRPr="008D43E9" w:rsidRDefault="00D23F45" w:rsidP="00CF2295">
      <w:pPr>
        <w:ind w:firstLine="567"/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</w:pP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>Резултати анкете за наставнике и сараднике школске 20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</w:rPr>
        <w:t>2</w:t>
      </w:r>
      <w:r w:rsidR="008D43E9"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  <w:t>2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>/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</w:rPr>
        <w:t>2</w:t>
      </w:r>
      <w:r w:rsidR="008D43E9"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  <w:t>3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  <w:t xml:space="preserve"> 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 xml:space="preserve">– </w:t>
      </w:r>
      <w:r w:rsidR="004A3C08"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>зимски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 xml:space="preserve"> семестар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sr-Latn-RS"/>
        </w:rPr>
        <w:t xml:space="preserve"> </w:t>
      </w:r>
      <w:r w:rsidR="008D43E9"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sr-Latn-RS"/>
        </w:rPr>
        <w:t>–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sr-Latn-RS"/>
        </w:rPr>
        <w:t xml:space="preserve"> 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  <w:t>Сарадници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  <w:gridCol w:w="3060"/>
      </w:tblGrid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</w:rPr>
              <w:t xml:space="preserve">Упитник  </w:t>
            </w:r>
          </w:p>
        </w:tc>
        <w:tc>
          <w:tcPr>
            <w:tcW w:w="3060" w:type="dxa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Просечна оцена</w:t>
            </w:r>
          </w:p>
        </w:tc>
      </w:tr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а) Да ли се настава редовно одржава: вежбе</w:t>
            </w:r>
          </w:p>
        </w:tc>
        <w:tc>
          <w:tcPr>
            <w:tcW w:w="3060" w:type="dxa"/>
            <w:vAlign w:val="bottom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5,00</w:t>
            </w:r>
          </w:p>
        </w:tc>
      </w:tr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б) Да ли се настава редовно одржава: консултације</w:t>
            </w:r>
          </w:p>
        </w:tc>
        <w:tc>
          <w:tcPr>
            <w:tcW w:w="3060" w:type="dxa"/>
            <w:vAlign w:val="bottom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4,92 (4,00-5,00)</w:t>
            </w:r>
          </w:p>
        </w:tc>
      </w:tr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Разумљивост и начин излагања материје предвиђене предметом</w:t>
            </w:r>
          </w:p>
        </w:tc>
        <w:tc>
          <w:tcPr>
            <w:tcW w:w="3060" w:type="dxa"/>
            <w:vAlign w:val="bottom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4,90 (4,00-5,00)</w:t>
            </w:r>
          </w:p>
        </w:tc>
      </w:tr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Подстицање студената на активности, критичко размишљање и креативност</w:t>
            </w:r>
          </w:p>
        </w:tc>
        <w:tc>
          <w:tcPr>
            <w:tcW w:w="3060" w:type="dxa"/>
            <w:vAlign w:val="bottom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4,83 (4,00-5,00)</w:t>
            </w:r>
          </w:p>
        </w:tc>
      </w:tr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adjustRightInd w:val="0"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 Вежбе сарадника помажу студенту да лакше савлада материју предвиђену предметом</w:t>
            </w:r>
          </w:p>
        </w:tc>
        <w:tc>
          <w:tcPr>
            <w:tcW w:w="3060" w:type="dxa"/>
            <w:vAlign w:val="bottom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4,90 (4,00-5,00)</w:t>
            </w:r>
          </w:p>
        </w:tc>
      </w:tr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 Сарадник даје корисне информације за будући рад студената</w:t>
            </w:r>
          </w:p>
        </w:tc>
        <w:tc>
          <w:tcPr>
            <w:tcW w:w="3060" w:type="dxa"/>
            <w:vAlign w:val="bottom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4,93 (4,00-5,00)</w:t>
            </w:r>
          </w:p>
        </w:tc>
      </w:tr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 Сарадник одговара на питања и води рачуна о студентским коментарима</w:t>
            </w:r>
          </w:p>
        </w:tc>
        <w:tc>
          <w:tcPr>
            <w:tcW w:w="3060" w:type="dxa"/>
            <w:vAlign w:val="bottom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4,90 (4,00-5,00)</w:t>
            </w:r>
          </w:p>
        </w:tc>
      </w:tr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 Професионалност и етичност сарадника у комуникацији са студентима</w:t>
            </w:r>
          </w:p>
        </w:tc>
        <w:tc>
          <w:tcPr>
            <w:tcW w:w="3060" w:type="dxa"/>
            <w:vAlign w:val="bottom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4,92 (4,00-5,00)</w:t>
            </w:r>
          </w:p>
        </w:tc>
      </w:tr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 Објективност и непристрасност у оцени знања студената</w:t>
            </w:r>
          </w:p>
        </w:tc>
        <w:tc>
          <w:tcPr>
            <w:tcW w:w="3060" w:type="dxa"/>
            <w:vAlign w:val="bottom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4,83 (4,00-5,00)</w:t>
            </w:r>
          </w:p>
        </w:tc>
      </w:tr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</w:rPr>
              <w:t>9. Општи утисак</w:t>
            </w:r>
          </w:p>
        </w:tc>
        <w:tc>
          <w:tcPr>
            <w:tcW w:w="3060" w:type="dxa"/>
            <w:vAlign w:val="bottom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4,95 (4,00-5,00)</w:t>
            </w:r>
          </w:p>
        </w:tc>
      </w:tr>
    </w:tbl>
    <w:p w:rsidR="008D43E9" w:rsidRPr="008D43E9" w:rsidRDefault="008D43E9" w:rsidP="00CF2295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  <w:lang w:val="sr-Cyrl-RS"/>
        </w:rPr>
      </w:pPr>
    </w:p>
    <w:p w:rsidR="00D23F45" w:rsidRPr="008D43E9" w:rsidRDefault="008D43E9" w:rsidP="008D43E9">
      <w:pPr>
        <w:ind w:firstLine="567"/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</w:pP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>Резултати анкете за наставнике и сараднике школске 20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</w:rPr>
        <w:t>2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  <w:t>1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>/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</w:rPr>
        <w:t>2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  <w:t xml:space="preserve">2 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>– летњи семестар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sr-Latn-RS"/>
        </w:rPr>
        <w:t xml:space="preserve"> - 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  <w:t>Сарадници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  <w:gridCol w:w="3060"/>
      </w:tblGrid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</w:rPr>
              <w:t xml:space="preserve">Упитник  </w:t>
            </w:r>
          </w:p>
        </w:tc>
        <w:tc>
          <w:tcPr>
            <w:tcW w:w="3060" w:type="dxa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Просечна оцена</w:t>
            </w:r>
          </w:p>
        </w:tc>
      </w:tr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а) Да ли се настава редовно одржава: вежбе</w:t>
            </w:r>
          </w:p>
        </w:tc>
        <w:tc>
          <w:tcPr>
            <w:tcW w:w="3060" w:type="dxa"/>
            <w:vAlign w:val="bottom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4,99 (4,98-5,00)</w:t>
            </w:r>
          </w:p>
        </w:tc>
      </w:tr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б) Да ли се настава редовно одржава: консултације</w:t>
            </w:r>
          </w:p>
        </w:tc>
        <w:tc>
          <w:tcPr>
            <w:tcW w:w="3060" w:type="dxa"/>
            <w:vAlign w:val="bottom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5,00</w:t>
            </w:r>
          </w:p>
        </w:tc>
      </w:tr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Разумљивост и начин излагања материје предвиђене предметом</w:t>
            </w:r>
          </w:p>
        </w:tc>
        <w:tc>
          <w:tcPr>
            <w:tcW w:w="3060" w:type="dxa"/>
            <w:vAlign w:val="bottom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5,00</w:t>
            </w:r>
          </w:p>
        </w:tc>
      </w:tr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Подстицање студената на активности, критичко размишљање и креативност</w:t>
            </w:r>
          </w:p>
        </w:tc>
        <w:tc>
          <w:tcPr>
            <w:tcW w:w="3060" w:type="dxa"/>
            <w:vAlign w:val="bottom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5,00</w:t>
            </w:r>
          </w:p>
        </w:tc>
      </w:tr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adjustRightInd w:val="0"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 Вежбе сарадника помажу студенту да лакше савлада материју предвиђену предметом</w:t>
            </w:r>
          </w:p>
        </w:tc>
        <w:tc>
          <w:tcPr>
            <w:tcW w:w="3060" w:type="dxa"/>
            <w:vAlign w:val="bottom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5,00</w:t>
            </w:r>
          </w:p>
        </w:tc>
      </w:tr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 Сарадник даје корисне информације за будући рад студената</w:t>
            </w:r>
          </w:p>
        </w:tc>
        <w:tc>
          <w:tcPr>
            <w:tcW w:w="3060" w:type="dxa"/>
            <w:vAlign w:val="bottom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5,00</w:t>
            </w:r>
          </w:p>
        </w:tc>
      </w:tr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 Сарадник одговара на питања и води рачуна о студентским коментарима</w:t>
            </w:r>
          </w:p>
        </w:tc>
        <w:tc>
          <w:tcPr>
            <w:tcW w:w="3060" w:type="dxa"/>
            <w:vAlign w:val="bottom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5,00</w:t>
            </w:r>
          </w:p>
        </w:tc>
      </w:tr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 Професионалност и етичност сарадника у комуникацији са студентима</w:t>
            </w:r>
          </w:p>
        </w:tc>
        <w:tc>
          <w:tcPr>
            <w:tcW w:w="3060" w:type="dxa"/>
            <w:vAlign w:val="bottom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5,00</w:t>
            </w:r>
          </w:p>
        </w:tc>
      </w:tr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 Објективност и непристрасност у оцени знања студената</w:t>
            </w:r>
          </w:p>
        </w:tc>
        <w:tc>
          <w:tcPr>
            <w:tcW w:w="3060" w:type="dxa"/>
            <w:vAlign w:val="bottom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5,00</w:t>
            </w:r>
          </w:p>
        </w:tc>
      </w:tr>
      <w:tr w:rsidR="008D43E9" w:rsidRPr="008D43E9" w:rsidTr="00921D3F">
        <w:tc>
          <w:tcPr>
            <w:tcW w:w="9918" w:type="dxa"/>
          </w:tcPr>
          <w:p w:rsidR="008D43E9" w:rsidRPr="008D43E9" w:rsidRDefault="008D43E9" w:rsidP="00921D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D43E9">
              <w:rPr>
                <w:rFonts w:ascii="Times New Roman" w:hAnsi="Times New Roman" w:cs="Times New Roman"/>
                <w:sz w:val="18"/>
                <w:szCs w:val="18"/>
              </w:rPr>
              <w:t>9. Општи утисак</w:t>
            </w:r>
          </w:p>
        </w:tc>
        <w:tc>
          <w:tcPr>
            <w:tcW w:w="3060" w:type="dxa"/>
            <w:vAlign w:val="bottom"/>
          </w:tcPr>
          <w:p w:rsidR="008D43E9" w:rsidRPr="008D43E9" w:rsidRDefault="008D43E9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5,00</w:t>
            </w:r>
          </w:p>
        </w:tc>
      </w:tr>
    </w:tbl>
    <w:p w:rsidR="00E90418" w:rsidRPr="009C562B" w:rsidRDefault="00E90418" w:rsidP="00CF2295">
      <w:pPr>
        <w:ind w:firstLine="567"/>
        <w:rPr>
          <w:rFonts w:ascii="Times New Roman" w:hAnsi="Times New Roman" w:cs="Times New Roman"/>
          <w:color w:val="FF0000"/>
          <w:sz w:val="18"/>
          <w:szCs w:val="18"/>
          <w:lang w:val="sr-Cyrl-RS"/>
        </w:rPr>
      </w:pPr>
    </w:p>
    <w:p w:rsidR="00E90418" w:rsidRPr="009C562B" w:rsidRDefault="008D43E9" w:rsidP="00CF2295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  <w:lang w:val="sr-Cyrl-RS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  <w:lang w:val="ru-RU"/>
        </w:rPr>
        <w:t xml:space="preserve"> </w:t>
      </w:r>
    </w:p>
    <w:p w:rsidR="00B23F98" w:rsidRPr="009C562B" w:rsidRDefault="00B23F98" w:rsidP="00CF2295">
      <w:pPr>
        <w:widowControl/>
        <w:autoSpaceDE/>
        <w:autoSpaceDN/>
        <w:ind w:firstLine="567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9C562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br w:type="page"/>
      </w:r>
    </w:p>
    <w:p w:rsidR="00E90418" w:rsidRPr="008D43E9" w:rsidRDefault="00D23F45" w:rsidP="00CF2295">
      <w:pPr>
        <w:ind w:firstLine="567"/>
        <w:rPr>
          <w:rFonts w:ascii="Times New Roman" w:hAnsi="Times New Roman" w:cs="Times New Roman"/>
          <w:b/>
          <w:i/>
          <w:sz w:val="20"/>
          <w:szCs w:val="20"/>
          <w:u w:val="single"/>
          <w:lang w:val="sr-Cyrl-RS"/>
        </w:rPr>
      </w:pPr>
      <w:r w:rsidRPr="008D43E9">
        <w:rPr>
          <w:rFonts w:ascii="Times New Roman" w:hAnsi="Times New Roman" w:cs="Times New Roman"/>
          <w:b/>
          <w:i/>
          <w:sz w:val="20"/>
          <w:szCs w:val="20"/>
          <w:u w:val="single"/>
          <w:lang w:val="ru-RU"/>
        </w:rPr>
        <w:lastRenderedPageBreak/>
        <w:t xml:space="preserve">Збирни резултати анкете </w:t>
      </w:r>
      <w:r w:rsidR="008D43E9" w:rsidRPr="008D43E9">
        <w:rPr>
          <w:rFonts w:ascii="Times New Roman" w:hAnsi="Times New Roman" w:cs="Times New Roman"/>
          <w:b/>
          <w:i/>
          <w:sz w:val="20"/>
          <w:szCs w:val="20"/>
          <w:u w:val="single"/>
          <w:lang w:val="ru-RU"/>
        </w:rPr>
        <w:t>о вредновању студијског програма</w:t>
      </w:r>
      <w:r w:rsidRPr="008D43E9">
        <w:rPr>
          <w:rFonts w:ascii="Times New Roman" w:hAnsi="Times New Roman" w:cs="Times New Roman"/>
          <w:b/>
          <w:i/>
          <w:sz w:val="20"/>
          <w:szCs w:val="20"/>
          <w:u w:val="single"/>
          <w:lang w:val="ru-RU"/>
        </w:rPr>
        <w:t xml:space="preserve"> школске 20</w:t>
      </w:r>
      <w:r w:rsidRPr="008D43E9">
        <w:rPr>
          <w:rFonts w:ascii="Times New Roman" w:hAnsi="Times New Roman" w:cs="Times New Roman"/>
          <w:b/>
          <w:i/>
          <w:sz w:val="20"/>
          <w:szCs w:val="20"/>
          <w:u w:val="single"/>
        </w:rPr>
        <w:t>2</w:t>
      </w:r>
      <w:r w:rsidR="008D43E9" w:rsidRPr="008D43E9">
        <w:rPr>
          <w:rFonts w:ascii="Times New Roman" w:hAnsi="Times New Roman" w:cs="Times New Roman"/>
          <w:b/>
          <w:i/>
          <w:sz w:val="20"/>
          <w:szCs w:val="20"/>
          <w:u w:val="single"/>
          <w:lang w:val="sr-Cyrl-RS"/>
        </w:rPr>
        <w:t>2</w:t>
      </w:r>
      <w:r w:rsidRPr="008D43E9">
        <w:rPr>
          <w:rFonts w:ascii="Times New Roman" w:hAnsi="Times New Roman" w:cs="Times New Roman"/>
          <w:b/>
          <w:i/>
          <w:sz w:val="20"/>
          <w:szCs w:val="20"/>
          <w:u w:val="single"/>
          <w:lang w:val="ru-RU"/>
        </w:rPr>
        <w:t>/</w:t>
      </w:r>
      <w:r w:rsidRPr="008D43E9">
        <w:rPr>
          <w:rFonts w:ascii="Times New Roman" w:hAnsi="Times New Roman" w:cs="Times New Roman"/>
          <w:b/>
          <w:i/>
          <w:sz w:val="20"/>
          <w:szCs w:val="20"/>
          <w:u w:val="single"/>
        </w:rPr>
        <w:t>2</w:t>
      </w:r>
      <w:r w:rsidR="008D43E9" w:rsidRPr="008D43E9">
        <w:rPr>
          <w:rFonts w:ascii="Times New Roman" w:hAnsi="Times New Roman" w:cs="Times New Roman"/>
          <w:b/>
          <w:i/>
          <w:sz w:val="20"/>
          <w:szCs w:val="20"/>
          <w:u w:val="single"/>
          <w:lang w:val="sr-Cyrl-RS"/>
        </w:rPr>
        <w:t>3</w:t>
      </w:r>
      <w:r w:rsidRPr="008D43E9">
        <w:rPr>
          <w:rFonts w:ascii="Times New Roman" w:hAnsi="Times New Roman" w:cs="Times New Roman"/>
          <w:b/>
          <w:i/>
          <w:sz w:val="20"/>
          <w:szCs w:val="20"/>
          <w:u w:val="single"/>
          <w:lang w:val="sr-Cyrl-RS"/>
        </w:rPr>
        <w:t xml:space="preserve"> </w:t>
      </w:r>
      <w:r w:rsidRPr="008D43E9">
        <w:rPr>
          <w:rFonts w:ascii="Times New Roman" w:hAnsi="Times New Roman" w:cs="Times New Roman"/>
          <w:b/>
          <w:i/>
          <w:sz w:val="20"/>
          <w:szCs w:val="20"/>
          <w:u w:val="single"/>
          <w:lang w:val="ru-RU"/>
        </w:rPr>
        <w:t xml:space="preserve"> </w:t>
      </w:r>
      <w:r w:rsidRPr="008D43E9">
        <w:rPr>
          <w:rFonts w:ascii="Times New Roman" w:hAnsi="Times New Roman" w:cs="Times New Roman"/>
          <w:b/>
          <w:i/>
          <w:sz w:val="20"/>
          <w:szCs w:val="20"/>
          <w:u w:val="single"/>
          <w:lang w:val="sr-Latn-RS"/>
        </w:rPr>
        <w:t xml:space="preserve"> - </w:t>
      </w:r>
      <w:r w:rsidR="008D43E9" w:rsidRPr="008D43E9">
        <w:rPr>
          <w:rFonts w:ascii="Times New Roman" w:hAnsi="Times New Roman" w:cs="Times New Roman"/>
          <w:b/>
          <w:i/>
          <w:sz w:val="20"/>
          <w:szCs w:val="20"/>
          <w:u w:val="single"/>
          <w:lang w:val="sr-Cyrl-RS"/>
        </w:rPr>
        <w:t xml:space="preserve">теоријска </w:t>
      </w:r>
      <w:r w:rsidRPr="008D43E9">
        <w:rPr>
          <w:rFonts w:ascii="Times New Roman" w:hAnsi="Times New Roman" w:cs="Times New Roman"/>
          <w:b/>
          <w:i/>
          <w:sz w:val="20"/>
          <w:szCs w:val="20"/>
          <w:u w:val="single"/>
          <w:lang w:val="sr-Cyrl-RS"/>
        </w:rPr>
        <w:t>настав</w:t>
      </w:r>
      <w:r w:rsidR="008D43E9" w:rsidRPr="008D43E9">
        <w:rPr>
          <w:rFonts w:ascii="Times New Roman" w:hAnsi="Times New Roman" w:cs="Times New Roman"/>
          <w:b/>
          <w:i/>
          <w:sz w:val="20"/>
          <w:szCs w:val="20"/>
          <w:u w:val="single"/>
          <w:lang w:val="sr-Cyrl-RS"/>
        </w:rPr>
        <w:t>а</w:t>
      </w:r>
    </w:p>
    <w:p w:rsidR="00D23F45" w:rsidRDefault="00D23F45" w:rsidP="00CF2295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  <w:lang w:val="ru-RU"/>
        </w:rPr>
      </w:pPr>
    </w:p>
    <w:tbl>
      <w:tblPr>
        <w:tblW w:w="1476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6898"/>
        <w:gridCol w:w="6898"/>
      </w:tblGrid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134"/>
              <w:rPr>
                <w:rFonts w:ascii="Arial" w:hAnsi="Arial" w:cs="Arial"/>
                <w:sz w:val="18"/>
                <w:szCs w:val="18"/>
              </w:rPr>
            </w:pP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>Р.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</w:rPr>
              <w:t>Б.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Тврдње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81"/>
              <w:jc w:val="center"/>
              <w:rPr>
                <w:rFonts w:ascii="Calibri" w:hAnsi="Calibri" w:cs="Arial"/>
                <w:b/>
                <w:color w:val="231F20"/>
                <w:spacing w:val="-1"/>
                <w:sz w:val="18"/>
                <w:szCs w:val="18"/>
              </w:rPr>
            </w:pPr>
            <w:r w:rsidRPr="008D43E9">
              <w:rPr>
                <w:rFonts w:ascii="Calibri" w:hAnsi="Calibri" w:cs="Arial"/>
                <w:b/>
                <w:color w:val="231F20"/>
                <w:spacing w:val="-1"/>
                <w:sz w:val="18"/>
                <w:szCs w:val="18"/>
              </w:rPr>
              <w:t>Просечна оцена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8D43E9" w:rsidRPr="008D43E9" w:rsidRDefault="008D43E9" w:rsidP="00921D3F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8D43E9">
              <w:rPr>
                <w:rFonts w:ascii="Arial" w:hAnsi="Arial" w:cs="Arial"/>
                <w:color w:val="231F20"/>
                <w:sz w:val="18"/>
                <w:szCs w:val="18"/>
              </w:rPr>
              <w:t>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659" w:right="1393" w:hanging="57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Да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ли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се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настава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редовно одржава:</w:t>
            </w:r>
            <w:r w:rsidRPr="008D43E9">
              <w:rPr>
                <w:rFonts w:ascii="Arial" w:hAnsi="Arial" w:cs="Arial"/>
                <w:color w:val="231F20"/>
                <w:spacing w:val="29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а)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предавања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 xml:space="preserve">4,79 </w:t>
            </w:r>
            <w:r w:rsidRPr="008D43E9"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(4,00-5,00)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7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662"/>
              <w:rPr>
                <w:rFonts w:ascii="Arial" w:hAnsi="Arial" w:cs="Arial"/>
                <w:sz w:val="18"/>
                <w:szCs w:val="18"/>
              </w:rPr>
            </w:pPr>
            <w:r w:rsidRPr="008D43E9">
              <w:rPr>
                <w:rFonts w:ascii="Arial" w:hAnsi="Arial" w:cs="Arial"/>
                <w:color w:val="231F20"/>
                <w:sz w:val="18"/>
                <w:szCs w:val="18"/>
              </w:rPr>
              <w:t xml:space="preserve">в)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консултације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 xml:space="preserve">4,79 </w:t>
            </w:r>
            <w:r w:rsidRPr="008D43E9"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(4,00-5,00)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8D43E9">
              <w:rPr>
                <w:rFonts w:ascii="Arial" w:hAnsi="Arial" w:cs="Arial"/>
                <w:color w:val="231F20"/>
                <w:sz w:val="18"/>
                <w:szCs w:val="18"/>
              </w:rPr>
              <w:t>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81" w:right="8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Разумљивост</w:t>
            </w:r>
            <w:r w:rsidRPr="008D43E9">
              <w:rPr>
                <w:rFonts w:ascii="Arial" w:hAnsi="Arial" w:cs="Arial"/>
                <w:color w:val="231F20"/>
                <w:spacing w:val="39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и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начин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излагања</w:t>
            </w:r>
            <w:r w:rsidRPr="008D43E9">
              <w:rPr>
                <w:rFonts w:ascii="Arial" w:hAnsi="Arial" w:cs="Arial"/>
                <w:color w:val="231F20"/>
                <w:spacing w:val="39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материје</w:t>
            </w:r>
            <w:r w:rsidRPr="008D43E9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предвиђене</w:t>
            </w:r>
            <w:r w:rsidRPr="008D43E9">
              <w:rPr>
                <w:rFonts w:ascii="Arial" w:hAnsi="Arial" w:cs="Arial"/>
                <w:color w:val="231F20"/>
                <w:spacing w:val="34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предметом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 xml:space="preserve">4,81 </w:t>
            </w:r>
            <w:r w:rsidRPr="008D43E9"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(4,00-5,00)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8D43E9">
              <w:rPr>
                <w:rFonts w:ascii="Arial" w:hAnsi="Arial" w:cs="Arial"/>
                <w:color w:val="231F20"/>
                <w:sz w:val="18"/>
                <w:szCs w:val="18"/>
              </w:rPr>
              <w:t>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81" w:right="37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Усаглашеност плана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предавања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и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>обима</w:t>
            </w:r>
            <w:r w:rsidRPr="008D43E9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материје</w:t>
            </w:r>
            <w:r w:rsidRPr="008D43E9">
              <w:rPr>
                <w:rFonts w:ascii="Arial" w:hAnsi="Arial" w:cs="Arial"/>
                <w:color w:val="231F20"/>
                <w:spacing w:val="3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предвиђене предметом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 xml:space="preserve">4,76 </w:t>
            </w:r>
            <w:r w:rsidRPr="008D43E9"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(4,00-5,00)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8D43E9">
              <w:rPr>
                <w:rFonts w:ascii="Arial" w:hAnsi="Arial" w:cs="Arial"/>
                <w:color w:val="231F20"/>
                <w:sz w:val="18"/>
                <w:szCs w:val="18"/>
              </w:rPr>
              <w:t>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81" w:right="56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Подстицање студената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на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активност, критичко</w:t>
            </w:r>
            <w:r w:rsidRPr="008D43E9">
              <w:rPr>
                <w:rFonts w:ascii="Arial" w:hAnsi="Arial" w:cs="Arial"/>
                <w:color w:val="231F20"/>
                <w:spacing w:val="27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размишљање</w:t>
            </w:r>
            <w:r w:rsidRPr="008D43E9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и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креативност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 xml:space="preserve">4,73 </w:t>
            </w:r>
            <w:r w:rsidRPr="008D43E9"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(4,00-5,00)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8D43E9">
              <w:rPr>
                <w:rFonts w:ascii="Arial" w:hAnsi="Arial" w:cs="Arial"/>
                <w:color w:val="231F20"/>
                <w:sz w:val="18"/>
                <w:szCs w:val="18"/>
              </w:rPr>
              <w:t>5.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81" w:right="33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Предавања наставника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 xml:space="preserve">помажу студенту 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да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лакше</w:t>
            </w:r>
            <w:r w:rsidRPr="008D43E9">
              <w:rPr>
                <w:rFonts w:ascii="Arial" w:hAnsi="Arial" w:cs="Arial"/>
                <w:color w:val="231F20"/>
                <w:spacing w:val="2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савлада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материју предвиђену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предметом.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 xml:space="preserve">4,71 </w:t>
            </w:r>
            <w:r w:rsidRPr="008D43E9"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(4,00-5,00)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8D43E9">
              <w:rPr>
                <w:rFonts w:ascii="Arial" w:hAnsi="Arial" w:cs="Arial"/>
                <w:color w:val="231F20"/>
                <w:sz w:val="18"/>
                <w:szCs w:val="18"/>
              </w:rPr>
              <w:t>6.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8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Обим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и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квалитет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препоручене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литературе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 xml:space="preserve">4,64 </w:t>
            </w:r>
            <w:r w:rsidRPr="008D43E9"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(4,00-5,00)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8D43E9">
              <w:rPr>
                <w:rFonts w:ascii="Arial" w:hAnsi="Arial" w:cs="Arial"/>
                <w:color w:val="231F20"/>
                <w:sz w:val="18"/>
                <w:szCs w:val="18"/>
              </w:rPr>
              <w:t>7.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81" w:right="22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Наставник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даје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корисне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 xml:space="preserve">информације 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за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 xml:space="preserve">будући 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>рад</w:t>
            </w:r>
            <w:r w:rsidRPr="008D43E9">
              <w:rPr>
                <w:rFonts w:ascii="Arial" w:hAnsi="Arial" w:cs="Arial"/>
                <w:color w:val="231F20"/>
                <w:spacing w:val="27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студената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 xml:space="preserve">4,73 </w:t>
            </w:r>
            <w:r w:rsidRPr="008D43E9"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(4,00-5,00)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8D43E9">
              <w:rPr>
                <w:rFonts w:ascii="Arial" w:hAnsi="Arial" w:cs="Arial"/>
                <w:color w:val="231F20"/>
                <w:sz w:val="18"/>
                <w:szCs w:val="18"/>
              </w:rPr>
              <w:t>8.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81" w:right="5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Наставник одговара на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питања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и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води рачуна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о</w:t>
            </w:r>
            <w:r w:rsidRPr="008D43E9">
              <w:rPr>
                <w:rFonts w:ascii="Arial" w:hAnsi="Arial" w:cs="Arial"/>
                <w:color w:val="231F20"/>
                <w:spacing w:val="25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студентским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коментарима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 xml:space="preserve">4,75 </w:t>
            </w:r>
            <w:r w:rsidRPr="008D43E9"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(4,00-5,00)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8D43E9">
              <w:rPr>
                <w:rFonts w:ascii="Arial" w:hAnsi="Arial" w:cs="Arial"/>
                <w:color w:val="231F20"/>
                <w:sz w:val="18"/>
                <w:szCs w:val="18"/>
              </w:rPr>
              <w:t>9.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81" w:right="83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Професионалност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и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етичност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 xml:space="preserve">наставника 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>у</w:t>
            </w:r>
            <w:r w:rsidRPr="008D43E9">
              <w:rPr>
                <w:rFonts w:ascii="Arial" w:hAnsi="Arial" w:cs="Arial"/>
                <w:color w:val="231F20"/>
                <w:spacing w:val="22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комуникацији са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студентима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 xml:space="preserve">4,80 </w:t>
            </w:r>
            <w:r w:rsidRPr="008D43E9"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(4,00-5,00)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165"/>
              <w:rPr>
                <w:rFonts w:ascii="Arial" w:hAnsi="Arial" w:cs="Arial"/>
                <w:sz w:val="18"/>
                <w:szCs w:val="18"/>
              </w:rPr>
            </w:pP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10.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81" w:right="57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Објективност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и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непристрасност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у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 xml:space="preserve"> оцени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знања</w:t>
            </w:r>
            <w:r w:rsidRPr="008D43E9">
              <w:rPr>
                <w:rFonts w:ascii="Arial" w:hAnsi="Arial" w:cs="Arial"/>
                <w:color w:val="231F20"/>
                <w:spacing w:val="39"/>
                <w:sz w:val="18"/>
                <w:szCs w:val="18"/>
                <w:lang w:val="ru-RU"/>
              </w:rPr>
              <w:t xml:space="preserve">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ru-RU"/>
              </w:rPr>
              <w:t>студената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 xml:space="preserve">4,80 </w:t>
            </w:r>
            <w:r w:rsidRPr="008D43E9"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(4,00-5,00)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165"/>
              <w:rPr>
                <w:rFonts w:ascii="Arial" w:hAnsi="Arial" w:cs="Arial"/>
                <w:sz w:val="18"/>
                <w:szCs w:val="18"/>
              </w:rPr>
            </w:pP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11.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8D43E9">
              <w:rPr>
                <w:rFonts w:ascii="Arial" w:hAnsi="Arial" w:cs="Arial"/>
                <w:color w:val="231F20"/>
                <w:sz w:val="18"/>
                <w:szCs w:val="18"/>
              </w:rPr>
              <w:t xml:space="preserve">Општи </w:t>
            </w: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утисак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 xml:space="preserve">4,71 </w:t>
            </w:r>
            <w:r w:rsidRPr="008D43E9"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(4,00-5,00)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165"/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</w:pP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 xml:space="preserve">12.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81"/>
              <w:rPr>
                <w:rFonts w:ascii="Arial" w:hAnsi="Arial" w:cs="Arial"/>
                <w:color w:val="231F20"/>
                <w:sz w:val="18"/>
                <w:szCs w:val="18"/>
                <w:lang w:val="sr-Cyrl-RS"/>
              </w:rPr>
            </w:pP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sr-Cyrl-RS"/>
              </w:rPr>
              <w:t>Средња оцена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 xml:space="preserve">4,75 </w:t>
            </w:r>
            <w:r w:rsidRPr="008D43E9"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(4,00-5,00)</w:t>
            </w:r>
          </w:p>
        </w:tc>
      </w:tr>
    </w:tbl>
    <w:p w:rsidR="00D23F45" w:rsidRPr="009C562B" w:rsidRDefault="00D23F45" w:rsidP="008D43E9">
      <w:pPr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  <w:lang w:val="ru-RU"/>
        </w:rPr>
      </w:pPr>
    </w:p>
    <w:p w:rsidR="00D23F45" w:rsidRPr="008D43E9" w:rsidRDefault="00D23F45" w:rsidP="008D43E9">
      <w:pPr>
        <w:ind w:firstLine="567"/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</w:pP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 xml:space="preserve">Збирни резултати анкете  </w:t>
      </w:r>
      <w:r w:rsidR="008D43E9"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 xml:space="preserve">о вредновању студијског програма 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 xml:space="preserve"> школске 20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</w:rPr>
        <w:t>2</w:t>
      </w:r>
      <w:r w:rsidR="008D43E9"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  <w:t>2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>/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</w:rPr>
        <w:t>2</w:t>
      </w:r>
      <w:r w:rsidR="008D43E9"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  <w:t>3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  <w:t xml:space="preserve"> 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ru-RU"/>
        </w:rPr>
        <w:t>–</w:t>
      </w:r>
      <w:r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sr-Latn-RS"/>
        </w:rPr>
        <w:t xml:space="preserve"> </w:t>
      </w:r>
      <w:r w:rsidR="008D43E9" w:rsidRPr="008D43E9">
        <w:rPr>
          <w:rFonts w:ascii="Times New Roman" w:hAnsi="Times New Roman" w:cs="Times New Roman"/>
          <w:b/>
          <w:i/>
          <w:sz w:val="18"/>
          <w:szCs w:val="18"/>
          <w:u w:val="single"/>
          <w:lang w:val="sr-Cyrl-RS"/>
        </w:rPr>
        <w:t>практична настава</w:t>
      </w:r>
    </w:p>
    <w:tbl>
      <w:tblPr>
        <w:tblW w:w="1515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7081"/>
        <w:gridCol w:w="7081"/>
      </w:tblGrid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134"/>
              <w:rPr>
                <w:rFonts w:ascii="Arial" w:hAnsi="Arial" w:cs="Arial"/>
                <w:sz w:val="18"/>
                <w:szCs w:val="18"/>
              </w:rPr>
            </w:pPr>
            <w:r w:rsidRPr="008D43E9">
              <w:rPr>
                <w:rFonts w:ascii="Arial" w:hAnsi="Arial" w:cs="Arial"/>
                <w:color w:val="231F20"/>
                <w:sz w:val="18"/>
                <w:szCs w:val="18"/>
                <w:lang w:val="ru-RU"/>
              </w:rPr>
              <w:t>Р.</w:t>
            </w:r>
            <w:r w:rsidRPr="008D43E9">
              <w:rPr>
                <w:rFonts w:ascii="Arial" w:hAnsi="Arial" w:cs="Arial"/>
                <w:color w:val="231F20"/>
                <w:sz w:val="18"/>
                <w:szCs w:val="18"/>
              </w:rPr>
              <w:t>Б.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8D43E9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Тврдње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ind w:left="81"/>
              <w:jc w:val="center"/>
              <w:rPr>
                <w:rFonts w:ascii="Calibri" w:hAnsi="Calibri" w:cs="Arial"/>
                <w:b/>
                <w:color w:val="231F20"/>
                <w:spacing w:val="-1"/>
                <w:sz w:val="18"/>
                <w:szCs w:val="18"/>
              </w:rPr>
            </w:pPr>
            <w:r w:rsidRPr="008D43E9">
              <w:rPr>
                <w:rFonts w:ascii="Calibri" w:hAnsi="Calibri" w:cs="Arial"/>
                <w:b/>
                <w:color w:val="231F20"/>
                <w:spacing w:val="-1"/>
                <w:sz w:val="18"/>
                <w:szCs w:val="18"/>
              </w:rPr>
              <w:t>Просечна оцена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  <w:lang w:val="sr-Cyrl-RS"/>
              </w:rPr>
            </w:pPr>
            <w:r w:rsidRPr="008D43E9">
              <w:rPr>
                <w:rFonts w:ascii="Calibri" w:hAnsi="Calibri" w:cs="Calibri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8D43E9">
              <w:rPr>
                <w:rFonts w:ascii="Calibri" w:hAnsi="Calibri" w:cs="Calibri"/>
                <w:sz w:val="18"/>
                <w:szCs w:val="18"/>
                <w:lang w:val="ru-RU"/>
              </w:rPr>
              <w:t>Да ли се настава редовно одржава: вежбе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>4,99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  <w:r w:rsidRPr="008D43E9">
              <w:rPr>
                <w:rFonts w:ascii="Calibri" w:hAnsi="Calibri" w:cs="Calibri"/>
                <w:color w:val="231F20"/>
                <w:sz w:val="18"/>
                <w:szCs w:val="18"/>
              </w:rPr>
              <w:t>2.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8D43E9">
              <w:rPr>
                <w:rFonts w:ascii="Calibri" w:hAnsi="Calibri" w:cs="Calibri"/>
                <w:sz w:val="18"/>
                <w:szCs w:val="18"/>
                <w:lang w:val="ru-RU"/>
              </w:rPr>
              <w:t>Да ли се настава редовно одржава: консултације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>4,95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  <w:r w:rsidRPr="008D43E9">
              <w:rPr>
                <w:rFonts w:ascii="Calibri" w:hAnsi="Calibri" w:cs="Calibri"/>
                <w:color w:val="231F20"/>
                <w:sz w:val="18"/>
                <w:szCs w:val="18"/>
              </w:rPr>
              <w:t>3.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8D43E9">
              <w:rPr>
                <w:rFonts w:ascii="Calibri" w:hAnsi="Calibri" w:cs="Calibri"/>
                <w:sz w:val="18"/>
                <w:szCs w:val="18"/>
                <w:lang w:val="ru-RU"/>
              </w:rPr>
              <w:t>Разумљивост и начин излагања материје предвиђене предметом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>4,95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  <w:r w:rsidRPr="008D43E9">
              <w:rPr>
                <w:rFonts w:ascii="Calibri" w:hAnsi="Calibri" w:cs="Calibri"/>
                <w:color w:val="231F20"/>
                <w:sz w:val="18"/>
                <w:szCs w:val="18"/>
              </w:rPr>
              <w:t>4.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8D43E9">
              <w:rPr>
                <w:rFonts w:ascii="Calibri" w:hAnsi="Calibri" w:cs="Calibri"/>
                <w:sz w:val="18"/>
                <w:szCs w:val="18"/>
                <w:lang w:val="ru-RU"/>
              </w:rPr>
              <w:t>Подстицање студената на активност, критичко размишљање и креативност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>4,92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  <w:r w:rsidRPr="008D43E9">
              <w:rPr>
                <w:rFonts w:ascii="Calibri" w:hAnsi="Calibri" w:cs="Calibri"/>
                <w:color w:val="231F20"/>
                <w:sz w:val="18"/>
                <w:szCs w:val="18"/>
              </w:rPr>
              <w:t>5.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8D43E9">
              <w:rPr>
                <w:rFonts w:ascii="Calibri" w:hAnsi="Calibri" w:cs="Calibri"/>
                <w:sz w:val="18"/>
                <w:szCs w:val="18"/>
                <w:lang w:val="ru-RU"/>
              </w:rPr>
              <w:t>Вежбе сарадника помажу студенту да лакше савлада материју предвиђену предметом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>4,95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  <w:r w:rsidRPr="008D43E9">
              <w:rPr>
                <w:rFonts w:ascii="Calibri" w:hAnsi="Calibri" w:cs="Calibri"/>
                <w:color w:val="231F20"/>
                <w:sz w:val="18"/>
                <w:szCs w:val="18"/>
              </w:rPr>
              <w:t>6.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8D43E9">
              <w:rPr>
                <w:rFonts w:ascii="Calibri" w:hAnsi="Calibri" w:cs="Calibri"/>
                <w:sz w:val="18"/>
                <w:szCs w:val="18"/>
                <w:lang w:val="ru-RU"/>
              </w:rPr>
              <w:t>Сарадник даје корисне информације за будући рад студената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>4,97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  <w:r w:rsidRPr="008D43E9">
              <w:rPr>
                <w:rFonts w:ascii="Calibri" w:hAnsi="Calibri" w:cs="Calibri"/>
                <w:color w:val="231F20"/>
                <w:sz w:val="18"/>
                <w:szCs w:val="18"/>
              </w:rPr>
              <w:t>7.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8D43E9">
              <w:rPr>
                <w:rFonts w:ascii="Calibri" w:hAnsi="Calibri" w:cs="Calibri"/>
                <w:sz w:val="18"/>
                <w:szCs w:val="18"/>
                <w:lang w:val="ru-RU"/>
              </w:rPr>
              <w:t>Сарадник одговара на питања и води рачуна о студентским коментарима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>4,95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  <w:r w:rsidRPr="008D43E9">
              <w:rPr>
                <w:rFonts w:ascii="Calibri" w:hAnsi="Calibri" w:cs="Calibri"/>
                <w:color w:val="231F20"/>
                <w:sz w:val="18"/>
                <w:szCs w:val="18"/>
              </w:rPr>
              <w:t>8.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8D43E9">
              <w:rPr>
                <w:rFonts w:ascii="Calibri" w:hAnsi="Calibri" w:cs="Calibri"/>
                <w:sz w:val="18"/>
                <w:szCs w:val="18"/>
                <w:lang w:val="ru-RU"/>
              </w:rPr>
              <w:t>Професионалност и етичност сарадника у комуникацији са студентима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>4,96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  <w:r w:rsidRPr="008D43E9">
              <w:rPr>
                <w:rFonts w:ascii="Calibri" w:hAnsi="Calibri" w:cs="Calibri"/>
                <w:color w:val="231F20"/>
                <w:sz w:val="18"/>
                <w:szCs w:val="18"/>
              </w:rPr>
              <w:t>9.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8D43E9">
              <w:rPr>
                <w:rFonts w:ascii="Calibri" w:hAnsi="Calibri" w:cs="Calibri"/>
                <w:sz w:val="18"/>
                <w:szCs w:val="18"/>
                <w:lang w:val="ru-RU"/>
              </w:rPr>
              <w:t>Објективност и непристрасност у оцени знања студената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>4,92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  <w:r w:rsidRPr="008D43E9">
              <w:rPr>
                <w:rFonts w:ascii="Calibri" w:hAnsi="Calibri" w:cs="Calibri"/>
                <w:color w:val="231F20"/>
                <w:spacing w:val="-1"/>
                <w:sz w:val="18"/>
                <w:szCs w:val="18"/>
              </w:rPr>
              <w:t>10.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rPr>
                <w:rFonts w:ascii="Calibri" w:hAnsi="Calibri" w:cs="Calibri"/>
                <w:sz w:val="18"/>
                <w:szCs w:val="18"/>
              </w:rPr>
            </w:pPr>
            <w:r w:rsidRPr="008D43E9">
              <w:rPr>
                <w:rFonts w:ascii="Calibri" w:hAnsi="Calibri" w:cs="Calibri"/>
                <w:sz w:val="18"/>
                <w:szCs w:val="18"/>
              </w:rPr>
              <w:t>Општи утисак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>4,98</w:t>
            </w:r>
          </w:p>
        </w:tc>
      </w:tr>
      <w:tr w:rsidR="008D43E9" w:rsidRPr="008D43E9" w:rsidTr="008D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color w:val="231F20"/>
                <w:spacing w:val="-1"/>
                <w:sz w:val="18"/>
                <w:szCs w:val="18"/>
              </w:rPr>
            </w:pPr>
            <w:r w:rsidRPr="008D43E9">
              <w:rPr>
                <w:rFonts w:ascii="Calibri" w:hAnsi="Calibri" w:cs="Calibri"/>
                <w:color w:val="231F20"/>
                <w:spacing w:val="-1"/>
                <w:sz w:val="18"/>
                <w:szCs w:val="18"/>
              </w:rPr>
              <w:t>11.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rPr>
                <w:rFonts w:ascii="Calibri" w:hAnsi="Calibri" w:cs="Calibri"/>
                <w:sz w:val="18"/>
                <w:szCs w:val="18"/>
                <w:lang w:val="sr-Cyrl-RS"/>
              </w:rPr>
            </w:pPr>
            <w:r w:rsidRPr="008D43E9">
              <w:rPr>
                <w:rFonts w:ascii="Calibri" w:hAnsi="Calibri" w:cs="Calibri"/>
                <w:sz w:val="18"/>
                <w:szCs w:val="18"/>
                <w:lang w:val="sr-Cyrl-RS"/>
              </w:rPr>
              <w:t>Средња оцена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E9" w:rsidRPr="008D43E9" w:rsidRDefault="008D43E9" w:rsidP="00921D3F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 w:rsidRPr="008D43E9">
              <w:rPr>
                <w:rFonts w:ascii="Calibri" w:hAnsi="Calibri"/>
                <w:b/>
                <w:sz w:val="18"/>
                <w:szCs w:val="18"/>
                <w:lang w:val="sr-Latn-RS"/>
              </w:rPr>
              <w:t>4,96 (4,90-5,00)</w:t>
            </w:r>
          </w:p>
        </w:tc>
      </w:tr>
    </w:tbl>
    <w:p w:rsidR="00E90418" w:rsidRPr="009C562B" w:rsidRDefault="00E90418" w:rsidP="00CF2295">
      <w:pPr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3F98" w:rsidRPr="009C562B" w:rsidRDefault="00B23F98" w:rsidP="00CF2295">
      <w:pPr>
        <w:widowControl/>
        <w:autoSpaceDE/>
        <w:autoSpaceDN/>
        <w:ind w:firstLine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23F45" w:rsidRPr="0044334E" w:rsidRDefault="00D23F45" w:rsidP="00CF2295">
      <w:pPr>
        <w:spacing w:line="23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25EB" w:rsidRPr="0044334E" w:rsidRDefault="001C25EB" w:rsidP="00CF2295">
      <w:pPr>
        <w:spacing w:line="23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4334E">
        <w:rPr>
          <w:rFonts w:ascii="Times New Roman" w:hAnsi="Times New Roman" w:cs="Times New Roman"/>
          <w:b/>
          <w:bCs/>
          <w:sz w:val="24"/>
          <w:szCs w:val="24"/>
        </w:rPr>
        <w:t>Закључак</w:t>
      </w:r>
    </w:p>
    <w:p w:rsidR="001C25EB" w:rsidRPr="0044334E" w:rsidRDefault="001C25EB" w:rsidP="00CF2295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34E">
        <w:rPr>
          <w:rFonts w:ascii="Times New Roman" w:hAnsi="Times New Roman" w:cs="Times New Roman"/>
          <w:sz w:val="24"/>
          <w:szCs w:val="24"/>
        </w:rPr>
        <w:t xml:space="preserve">Евалуацијом просечих оцена наставника и сарадника на студијском програму Основних струковних студија </w:t>
      </w:r>
      <w:r w:rsidR="00741D8E" w:rsidRPr="0044334E">
        <w:rPr>
          <w:rFonts w:ascii="Times New Roman" w:hAnsi="Times New Roman" w:cs="Times New Roman"/>
          <w:sz w:val="24"/>
          <w:szCs w:val="24"/>
          <w:lang w:val="sr-Cyrl-RS"/>
        </w:rPr>
        <w:t>Зубни техничар протетичар</w:t>
      </w:r>
      <w:r w:rsidRPr="0044334E">
        <w:rPr>
          <w:rFonts w:ascii="Times New Roman" w:hAnsi="Times New Roman" w:cs="Times New Roman"/>
          <w:sz w:val="24"/>
          <w:szCs w:val="24"/>
        </w:rPr>
        <w:t xml:space="preserve"> уочава се да су студенти високо оценили асп</w:t>
      </w:r>
      <w:r w:rsidR="00782329" w:rsidRPr="0044334E">
        <w:rPr>
          <w:rFonts w:ascii="Times New Roman" w:hAnsi="Times New Roman" w:cs="Times New Roman"/>
          <w:sz w:val="24"/>
          <w:szCs w:val="24"/>
        </w:rPr>
        <w:t>екте педагошког рада наставника и сарадника</w:t>
      </w:r>
      <w:r w:rsidRPr="0044334E">
        <w:rPr>
          <w:rFonts w:ascii="Times New Roman" w:hAnsi="Times New Roman" w:cs="Times New Roman"/>
          <w:sz w:val="24"/>
          <w:szCs w:val="24"/>
        </w:rPr>
        <w:t>. Поменута оцена истовремено намеће потребу за даљим унапређивањем свих аспеката педагошког рада наставника и сарадника.</w:t>
      </w:r>
    </w:p>
    <w:p w:rsidR="001C25EB" w:rsidRPr="0044334E" w:rsidRDefault="001C25EB" w:rsidP="00CF2295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34E">
        <w:rPr>
          <w:rFonts w:ascii="Times New Roman" w:hAnsi="Times New Roman" w:cs="Times New Roman"/>
          <w:sz w:val="24"/>
          <w:szCs w:val="24"/>
        </w:rPr>
        <w:t>Анализом су установљене ниже оцене по питањима подстицања студената на активности, критичко размишљање и креативност, као и испољавању спремности за сарадњу са студентима у циљу лакшег савладавања градива, обиму и квалитету препоручене литературе.</w:t>
      </w:r>
    </w:p>
    <w:p w:rsidR="00CE23A3" w:rsidRPr="0044334E" w:rsidRDefault="001C25EB" w:rsidP="00CF2295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334E">
        <w:rPr>
          <w:rFonts w:ascii="Times New Roman" w:hAnsi="Times New Roman" w:cs="Times New Roman"/>
          <w:sz w:val="24"/>
          <w:szCs w:val="24"/>
        </w:rPr>
        <w:t xml:space="preserve">На основу свега наведеног, наставницима и сарадницима се саветује да побољшању комуникацијуса студентима, да максимално усагласе наставне планове и програме на предавањима и вежбама са потребама студената </w:t>
      </w:r>
      <w:r w:rsidR="00741D8E" w:rsidRPr="0044334E">
        <w:rPr>
          <w:rFonts w:ascii="Times New Roman" w:hAnsi="Times New Roman" w:cs="Times New Roman"/>
          <w:sz w:val="24"/>
          <w:szCs w:val="24"/>
          <w:lang w:val="sr-Cyrl-RS"/>
        </w:rPr>
        <w:t>овог студијског програма</w:t>
      </w:r>
      <w:r w:rsidRPr="0044334E">
        <w:rPr>
          <w:rFonts w:ascii="Times New Roman" w:hAnsi="Times New Roman" w:cs="Times New Roman"/>
          <w:sz w:val="24"/>
          <w:szCs w:val="24"/>
        </w:rPr>
        <w:t xml:space="preserve">, као и да примене интерактивне методе </w:t>
      </w:r>
      <w:bookmarkStart w:id="0" w:name="OLE_LINK3"/>
      <w:bookmarkStart w:id="1" w:name="OLE_LINK4"/>
      <w:r w:rsidR="008B4716" w:rsidRPr="0044334E">
        <w:rPr>
          <w:rFonts w:ascii="Times New Roman" w:hAnsi="Times New Roman" w:cs="Times New Roman"/>
          <w:sz w:val="24"/>
          <w:szCs w:val="24"/>
          <w:lang w:val="sr-Cyrl-RS"/>
        </w:rPr>
        <w:t>рада.</w:t>
      </w:r>
    </w:p>
    <w:p w:rsidR="00CE23A3" w:rsidRPr="009C562B" w:rsidRDefault="00CE23A3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70150A" w:rsidRPr="009C562B" w:rsidRDefault="0070150A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90418" w:rsidRPr="009C562B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90418" w:rsidRPr="009C562B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90418" w:rsidRPr="009C562B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90418" w:rsidRPr="009C562B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90418" w:rsidRPr="009C562B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90418" w:rsidRPr="009C562B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90418" w:rsidRPr="009C562B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90418" w:rsidRPr="009C562B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90418" w:rsidRPr="009C562B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90418" w:rsidRPr="009C562B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90418" w:rsidRPr="009C562B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90418" w:rsidRPr="009C562B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90418" w:rsidRPr="009C562B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90418" w:rsidRPr="009C562B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90418" w:rsidRPr="009C562B" w:rsidRDefault="00E90418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B23F98" w:rsidRPr="009C562B" w:rsidRDefault="00B23F98" w:rsidP="00CF2295">
      <w:pPr>
        <w:widowControl/>
        <w:autoSpaceDE/>
        <w:autoSpaceDN/>
        <w:ind w:firstLine="567"/>
        <w:rPr>
          <w:b/>
          <w:bCs/>
          <w:color w:val="FF0000"/>
          <w:spacing w:val="-1"/>
          <w:w w:val="105"/>
          <w:sz w:val="18"/>
          <w:szCs w:val="18"/>
          <w:lang w:val="ru-RU"/>
        </w:rPr>
      </w:pPr>
      <w:r w:rsidRPr="009C562B">
        <w:rPr>
          <w:b/>
          <w:bCs/>
          <w:color w:val="FF0000"/>
          <w:spacing w:val="-1"/>
          <w:w w:val="105"/>
          <w:sz w:val="18"/>
          <w:szCs w:val="18"/>
          <w:lang w:val="ru-RU"/>
        </w:rPr>
        <w:br w:type="page"/>
      </w:r>
    </w:p>
    <w:p w:rsidR="00E90418" w:rsidRPr="00214934" w:rsidRDefault="00E90418" w:rsidP="00CF2295">
      <w:pPr>
        <w:ind w:firstLine="567"/>
        <w:rPr>
          <w:rFonts w:ascii="Times New Roman" w:hAnsi="Times New Roman" w:cs="Times New Roman"/>
          <w:b/>
          <w:bCs/>
          <w:spacing w:val="-1"/>
          <w:w w:val="105"/>
          <w:sz w:val="18"/>
          <w:szCs w:val="18"/>
          <w:lang w:val="ru-RU"/>
        </w:rPr>
      </w:pPr>
      <w:r w:rsidRPr="00214934">
        <w:rPr>
          <w:rFonts w:ascii="Times New Roman" w:hAnsi="Times New Roman" w:cs="Times New Roman"/>
          <w:b/>
          <w:bCs/>
          <w:spacing w:val="-1"/>
          <w:w w:val="105"/>
          <w:sz w:val="18"/>
          <w:szCs w:val="18"/>
          <w:lang w:val="ru-RU"/>
        </w:rPr>
        <w:lastRenderedPageBreak/>
        <w:t>Анкета</w:t>
      </w:r>
      <w:r w:rsidRPr="00214934">
        <w:rPr>
          <w:rFonts w:ascii="Times New Roman" w:hAnsi="Times New Roman" w:cs="Times New Roman"/>
          <w:b/>
          <w:bCs/>
          <w:spacing w:val="-16"/>
          <w:w w:val="105"/>
          <w:sz w:val="18"/>
          <w:szCs w:val="18"/>
          <w:lang w:val="ru-RU"/>
        </w:rPr>
        <w:t xml:space="preserve"> </w:t>
      </w:r>
      <w:r w:rsidRPr="00214934">
        <w:rPr>
          <w:rFonts w:ascii="Times New Roman" w:hAnsi="Times New Roman" w:cs="Times New Roman"/>
          <w:b/>
          <w:bCs/>
          <w:w w:val="105"/>
          <w:sz w:val="18"/>
          <w:szCs w:val="18"/>
          <w:lang w:val="ru-RU"/>
        </w:rPr>
        <w:t>о</w:t>
      </w:r>
      <w:r w:rsidRPr="00214934">
        <w:rPr>
          <w:rFonts w:ascii="Times New Roman" w:hAnsi="Times New Roman" w:cs="Times New Roman"/>
          <w:b/>
          <w:bCs/>
          <w:spacing w:val="-16"/>
          <w:w w:val="105"/>
          <w:sz w:val="18"/>
          <w:szCs w:val="18"/>
          <w:lang w:val="ru-RU"/>
        </w:rPr>
        <w:t xml:space="preserve"> </w:t>
      </w:r>
      <w:r w:rsidRPr="00214934">
        <w:rPr>
          <w:rFonts w:ascii="Times New Roman" w:hAnsi="Times New Roman" w:cs="Times New Roman"/>
          <w:b/>
          <w:bCs/>
          <w:w w:val="105"/>
          <w:sz w:val="18"/>
          <w:szCs w:val="18"/>
          <w:lang w:val="ru-RU"/>
        </w:rPr>
        <w:t xml:space="preserve">вредновању квалитета </w:t>
      </w:r>
      <w:r w:rsidRPr="00214934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теоријске</w:t>
      </w:r>
      <w:r w:rsidRPr="00214934">
        <w:rPr>
          <w:rFonts w:ascii="Times New Roman" w:hAnsi="Times New Roman" w:cs="Times New Roman"/>
          <w:b/>
          <w:bCs/>
          <w:w w:val="105"/>
          <w:sz w:val="18"/>
          <w:szCs w:val="18"/>
          <w:lang w:val="ru-RU"/>
        </w:rPr>
        <w:t xml:space="preserve"> наставе на предметима 1. године студијског програма ОСС зубни техничар протетичар – </w:t>
      </w:r>
      <w:r w:rsidRPr="00214934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школска 202</w:t>
      </w:r>
      <w:r w:rsidR="00214934" w:rsidRPr="00214934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2</w:t>
      </w:r>
      <w:r w:rsidRPr="00214934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/2</w:t>
      </w:r>
      <w:r w:rsidR="00214934" w:rsidRPr="00214934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3</w:t>
      </w:r>
      <w:r w:rsidRPr="00214934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 xml:space="preserve"> година   </w:t>
      </w:r>
    </w:p>
    <w:tbl>
      <w:tblPr>
        <w:tblW w:w="16573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2592"/>
        <w:gridCol w:w="1203"/>
        <w:gridCol w:w="1017"/>
        <w:gridCol w:w="1203"/>
        <w:gridCol w:w="925"/>
        <w:gridCol w:w="925"/>
        <w:gridCol w:w="832"/>
        <w:gridCol w:w="1110"/>
        <w:gridCol w:w="1110"/>
        <w:gridCol w:w="1110"/>
        <w:gridCol w:w="1573"/>
        <w:gridCol w:w="1017"/>
        <w:gridCol w:w="1573"/>
        <w:gridCol w:w="13"/>
      </w:tblGrid>
      <w:tr w:rsidR="00214934" w:rsidRPr="00D6161E" w:rsidTr="00214934">
        <w:trPr>
          <w:trHeight w:hRule="exact" w:val="15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34" w:rsidRPr="00D6161E" w:rsidRDefault="00214934" w:rsidP="00921D3F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34" w:rsidRPr="00D6161E" w:rsidRDefault="00214934" w:rsidP="00921D3F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34" w:rsidRPr="00D6161E" w:rsidRDefault="00214934" w:rsidP="00921D3F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D6161E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Просечна оцена по питањима и предметима</w:t>
            </w:r>
          </w:p>
        </w:tc>
      </w:tr>
      <w:tr w:rsidR="00214934" w:rsidRPr="00214934" w:rsidTr="00214934">
        <w:trPr>
          <w:gridAfter w:val="1"/>
          <w:wAfter w:w="13" w:type="dxa"/>
          <w:cantSplit/>
          <w:trHeight w:hRule="exact" w:val="1459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34"/>
              <w:jc w:val="center"/>
              <w:rPr>
                <w:bCs/>
                <w:color w:val="231F20"/>
                <w:sz w:val="18"/>
                <w:szCs w:val="18"/>
                <w:lang w:val="sr-Cyrl-RS"/>
              </w:rPr>
            </w:pPr>
            <w:r w:rsidRPr="00214934">
              <w:rPr>
                <w:bCs/>
                <w:color w:val="231F20"/>
                <w:sz w:val="18"/>
                <w:szCs w:val="18"/>
                <w:lang w:val="sr-Cyrl-RS"/>
              </w:rPr>
              <w:t>РБ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18"/>
                <w:szCs w:val="18"/>
                <w:lang w:val="ru-RU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18"/>
                <w:szCs w:val="18"/>
                <w:lang w:val="ru-RU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  <w:r w:rsidRPr="00214934">
              <w:rPr>
                <w:b/>
                <w:bCs/>
                <w:color w:val="231F20"/>
                <w:spacing w:val="-1"/>
                <w:sz w:val="18"/>
                <w:szCs w:val="18"/>
              </w:rPr>
              <w:t>Наставни предмет</w:t>
            </w: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  <w:r w:rsidRPr="00214934">
              <w:rPr>
                <w:b/>
                <w:bCs/>
                <w:color w:val="231F20"/>
                <w:spacing w:val="-1"/>
                <w:sz w:val="18"/>
                <w:szCs w:val="18"/>
              </w:rPr>
              <w:t>Тврдње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Анатомија гса денталном морфологијом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према и иструменти </w:t>
            </w:r>
            <w:r w:rsidRPr="002149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 зуботехничкој лабораторији</w:t>
            </w: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Основи гнатологије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Орална хистологија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Ергономија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Стоматолошко јавно здравље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Биомеханика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Стоматолошки материјали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Медицинска екологија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Орална физиологија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Тотална зубн апротеза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  <w:lang w:val="sr-Cyrl-RS"/>
              </w:rPr>
              <w:t>Средња оцен апо питањима</w:t>
            </w:r>
          </w:p>
        </w:tc>
      </w:tr>
      <w:tr w:rsidR="00214934" w:rsidRPr="00214934" w:rsidTr="00214934">
        <w:trPr>
          <w:gridAfter w:val="1"/>
          <w:wAfter w:w="13" w:type="dxa"/>
          <w:trHeight w:hRule="exact" w:val="505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  <w:lang w:val="ru-RU"/>
              </w:rPr>
            </w:pPr>
            <w:bookmarkStart w:id="2" w:name="_Hlk450641612"/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hanging="14"/>
              <w:rPr>
                <w:color w:val="231F20"/>
                <w:spacing w:val="29"/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Да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ли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се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настава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редовно одржава:</w:t>
            </w:r>
            <w:r w:rsidRPr="00214934">
              <w:rPr>
                <w:color w:val="231F20"/>
                <w:spacing w:val="29"/>
                <w:sz w:val="18"/>
                <w:szCs w:val="18"/>
                <w:lang w:val="ru-RU"/>
              </w:rPr>
              <w:t xml:space="preserve"> </w:t>
            </w: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hanging="14"/>
              <w:rPr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а)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предавања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z w:val="18"/>
                <w:szCs w:val="18"/>
                <w:lang w:val="sr-Latn-RS"/>
              </w:rPr>
              <w:t>4,92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4,32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4,88 (4,00-5,00)</w:t>
            </w:r>
          </w:p>
        </w:tc>
      </w:tr>
      <w:bookmarkEnd w:id="2"/>
      <w:tr w:rsidR="00214934" w:rsidRPr="00214934" w:rsidTr="00214934">
        <w:trPr>
          <w:gridAfter w:val="1"/>
          <w:wAfter w:w="13" w:type="dxa"/>
          <w:trHeight w:hRule="exact" w:val="427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hanging="14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 xml:space="preserve">в) </w:t>
            </w:r>
            <w:r w:rsidRPr="00214934">
              <w:rPr>
                <w:color w:val="231F20"/>
                <w:spacing w:val="-1"/>
                <w:sz w:val="18"/>
                <w:szCs w:val="18"/>
              </w:rPr>
              <w:t>консултације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z w:val="18"/>
                <w:szCs w:val="18"/>
                <w:lang w:val="sr-Latn-RS"/>
              </w:rPr>
              <w:t>4,89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z w:val="18"/>
                <w:szCs w:val="18"/>
                <w:lang w:val="sr-Latn-RS"/>
              </w:rPr>
              <w:t>4,87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b/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b/>
                <w:color w:val="231F20"/>
                <w:spacing w:val="-1"/>
                <w:sz w:val="18"/>
                <w:szCs w:val="18"/>
                <w:lang w:val="sr-Latn-RS"/>
              </w:rPr>
              <w:t xml:space="preserve">4,90 </w:t>
            </w:r>
            <w:r w:rsidRPr="00214934">
              <w:rPr>
                <w:b/>
                <w:sz w:val="18"/>
                <w:szCs w:val="18"/>
                <w:lang w:val="sr-Latn-RS"/>
              </w:rPr>
              <w:t>(4,00-5,00)</w:t>
            </w:r>
          </w:p>
        </w:tc>
      </w:tr>
      <w:tr w:rsidR="00214934" w:rsidRPr="00214934" w:rsidTr="00214934">
        <w:trPr>
          <w:gridAfter w:val="1"/>
          <w:wAfter w:w="13" w:type="dxa"/>
          <w:trHeight w:hRule="exact"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right="83" w:hanging="14"/>
              <w:rPr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Разумљивост</w:t>
            </w:r>
            <w:r w:rsidRPr="00214934">
              <w:rPr>
                <w:color w:val="231F20"/>
                <w:spacing w:val="39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и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начин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излагања</w:t>
            </w:r>
            <w:r w:rsidRPr="00214934">
              <w:rPr>
                <w:color w:val="231F20"/>
                <w:spacing w:val="39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материје</w:t>
            </w:r>
            <w:r w:rsidRPr="00214934">
              <w:rPr>
                <w:color w:val="231F20"/>
                <w:spacing w:val="-3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предвиђене</w:t>
            </w:r>
            <w:r w:rsidRPr="00214934">
              <w:rPr>
                <w:color w:val="231F20"/>
                <w:spacing w:val="34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предметом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4,95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4,76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4,84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4,63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b/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b/>
                <w:color w:val="231F20"/>
                <w:spacing w:val="-1"/>
                <w:sz w:val="18"/>
                <w:szCs w:val="18"/>
                <w:lang w:val="sr-Latn-RS"/>
              </w:rPr>
              <w:t xml:space="preserve">4,87 </w:t>
            </w:r>
            <w:r w:rsidRPr="00214934">
              <w:rPr>
                <w:b/>
                <w:sz w:val="18"/>
                <w:szCs w:val="18"/>
                <w:lang w:val="sr-Latn-RS"/>
              </w:rPr>
              <w:t>(4,00-5,00)</w:t>
            </w:r>
          </w:p>
        </w:tc>
      </w:tr>
      <w:tr w:rsidR="00214934" w:rsidRPr="00214934" w:rsidTr="00214934">
        <w:trPr>
          <w:gridAfter w:val="1"/>
          <w:wAfter w:w="13" w:type="dxa"/>
          <w:trHeight w:hRule="exact" w:val="45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right="374" w:hanging="14"/>
              <w:rPr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Усаглашеност плана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предавања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и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>обима</w:t>
            </w:r>
            <w:r w:rsidRPr="00214934">
              <w:rPr>
                <w:color w:val="231F20"/>
                <w:spacing w:val="-2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материје</w:t>
            </w:r>
            <w:r w:rsidRPr="00214934">
              <w:rPr>
                <w:color w:val="231F20"/>
                <w:spacing w:val="3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предвиђене предметом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4,75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4,71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4,78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4,63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4,85 (4,00-5,00)</w:t>
            </w:r>
          </w:p>
        </w:tc>
      </w:tr>
      <w:tr w:rsidR="00214934" w:rsidRPr="00214934" w:rsidTr="00214934">
        <w:trPr>
          <w:gridAfter w:val="1"/>
          <w:wAfter w:w="13" w:type="dxa"/>
          <w:trHeight w:hRule="exact" w:val="68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right="565" w:hanging="14"/>
              <w:rPr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Подстицање студената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на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активност, критичко</w:t>
            </w:r>
            <w:r w:rsidRPr="00214934">
              <w:rPr>
                <w:color w:val="231F20"/>
                <w:spacing w:val="27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размишљање</w:t>
            </w:r>
            <w:r w:rsidRPr="00214934">
              <w:rPr>
                <w:color w:val="231F20"/>
                <w:spacing w:val="-2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и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креативност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4,95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4,73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4,76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4,53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4,86 (4,00-5,00)</w:t>
            </w:r>
          </w:p>
        </w:tc>
      </w:tr>
      <w:tr w:rsidR="00214934" w:rsidRPr="00214934" w:rsidTr="00214934">
        <w:trPr>
          <w:gridAfter w:val="1"/>
          <w:wAfter w:w="13" w:type="dxa"/>
          <w:trHeight w:hRule="exact" w:val="5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right="333" w:hanging="14"/>
              <w:rPr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Предавања наставника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 xml:space="preserve">помажу студенту 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да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лакше</w:t>
            </w:r>
            <w:r w:rsidRPr="00214934">
              <w:rPr>
                <w:color w:val="231F20"/>
                <w:spacing w:val="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савлада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материју предвиђену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предметом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4,68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4,81 (4,00-5,00)</w:t>
            </w:r>
          </w:p>
        </w:tc>
      </w:tr>
      <w:tr w:rsidR="00214934" w:rsidRPr="00214934" w:rsidTr="00214934">
        <w:trPr>
          <w:gridAfter w:val="1"/>
          <w:wAfter w:w="13" w:type="dxa"/>
          <w:trHeight w:hRule="exact" w:val="45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hanging="14"/>
              <w:rPr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Обим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и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квалитет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препоручене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литературе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4,73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4,47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4,78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4,78 (4,00-5,00)</w:t>
            </w:r>
          </w:p>
        </w:tc>
      </w:tr>
      <w:tr w:rsidR="00214934" w:rsidRPr="00214934" w:rsidTr="00214934">
        <w:trPr>
          <w:gridAfter w:val="1"/>
          <w:wAfter w:w="13" w:type="dxa"/>
          <w:trHeight w:hRule="exact" w:val="40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right="229" w:hanging="14"/>
              <w:rPr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Наставник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даје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корисне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 xml:space="preserve">информације 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за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 xml:space="preserve">будући 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>рад</w:t>
            </w:r>
            <w:r w:rsidRPr="00214934">
              <w:rPr>
                <w:color w:val="231F20"/>
                <w:spacing w:val="27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студената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4,74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4,66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4,56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4,83 (4,00-5,00)</w:t>
            </w:r>
          </w:p>
        </w:tc>
      </w:tr>
      <w:tr w:rsidR="00214934" w:rsidRPr="00214934" w:rsidTr="00214934">
        <w:trPr>
          <w:gridAfter w:val="1"/>
          <w:wAfter w:w="13" w:type="dxa"/>
          <w:trHeight w:hRule="exact" w:val="62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right="544" w:hanging="14"/>
              <w:rPr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Наставник одговара на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питања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и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води рачуна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о</w:t>
            </w:r>
            <w:r w:rsidRPr="00214934">
              <w:rPr>
                <w:color w:val="231F20"/>
                <w:spacing w:val="25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студентским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коментарима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4,79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4,47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4,61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4,84 (4,00-5,00)</w:t>
            </w:r>
          </w:p>
        </w:tc>
      </w:tr>
      <w:tr w:rsidR="00214934" w:rsidRPr="00214934" w:rsidTr="00214934">
        <w:trPr>
          <w:gridAfter w:val="1"/>
          <w:wAfter w:w="13" w:type="dxa"/>
          <w:trHeight w:hRule="exact" w:val="721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right="830" w:hanging="14"/>
              <w:rPr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Професионалност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и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етичност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 xml:space="preserve">наставника 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>у</w:t>
            </w:r>
            <w:r w:rsidRPr="00214934">
              <w:rPr>
                <w:color w:val="231F20"/>
                <w:spacing w:val="22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комуникацији са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студентима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4,85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4,78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4,47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4,56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4,87 (4,00-5,00)</w:t>
            </w:r>
          </w:p>
        </w:tc>
      </w:tr>
      <w:tr w:rsidR="00214934" w:rsidRPr="00214934" w:rsidTr="00214934">
        <w:trPr>
          <w:gridAfter w:val="1"/>
          <w:wAfter w:w="13" w:type="dxa"/>
          <w:trHeight w:hRule="exact" w:val="68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pacing w:val="-1"/>
                <w:sz w:val="18"/>
                <w:szCs w:val="18"/>
              </w:rPr>
              <w:t>10.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right="578" w:hanging="14"/>
              <w:rPr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Објективност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и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непристрасност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у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 xml:space="preserve"> оцени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знања</w:t>
            </w:r>
            <w:r w:rsidRPr="00214934">
              <w:rPr>
                <w:color w:val="231F20"/>
                <w:spacing w:val="39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студената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4,78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4,71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4,53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4,86 (4,00-5,00)</w:t>
            </w:r>
          </w:p>
        </w:tc>
      </w:tr>
      <w:tr w:rsidR="00214934" w:rsidRPr="00214934" w:rsidTr="00214934">
        <w:trPr>
          <w:gridAfter w:val="1"/>
          <w:wAfter w:w="13" w:type="dxa"/>
          <w:trHeight w:hRule="exact" w:val="67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pacing w:val="-1"/>
                <w:sz w:val="18"/>
                <w:szCs w:val="18"/>
              </w:rPr>
              <w:t>11.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hanging="14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 xml:space="preserve">Општи </w:t>
            </w:r>
            <w:r w:rsidRPr="00214934">
              <w:rPr>
                <w:color w:val="231F20"/>
                <w:spacing w:val="-1"/>
                <w:sz w:val="18"/>
                <w:szCs w:val="18"/>
              </w:rPr>
              <w:t>утисак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z w:val="18"/>
                <w:szCs w:val="18"/>
                <w:lang w:val="sr-Latn-RS"/>
              </w:rPr>
              <w:t>4,95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z w:val="18"/>
                <w:szCs w:val="18"/>
                <w:lang w:val="sr-Latn-RS"/>
              </w:rPr>
              <w:t>4,68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z w:val="18"/>
                <w:szCs w:val="18"/>
                <w:lang w:val="sr-Latn-RS"/>
              </w:rPr>
              <w:t>4,95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4,74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4,82 (4,00-5,00)</w:t>
            </w:r>
          </w:p>
        </w:tc>
      </w:tr>
      <w:tr w:rsidR="00214934" w:rsidRPr="00214934" w:rsidTr="00214934">
        <w:trPr>
          <w:gridAfter w:val="1"/>
          <w:wAfter w:w="13" w:type="dxa"/>
          <w:trHeight w:hRule="exact" w:val="7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  <w:bookmarkStart w:id="3" w:name="_Hlk446675264"/>
            <w:r w:rsidRPr="00214934">
              <w:rPr>
                <w:b/>
                <w:bCs/>
                <w:color w:val="231F20"/>
                <w:spacing w:val="-1"/>
                <w:sz w:val="18"/>
                <w:szCs w:val="18"/>
              </w:rPr>
              <w:t xml:space="preserve">12.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18"/>
                <w:szCs w:val="18"/>
              </w:rPr>
            </w:pPr>
            <w:r w:rsidRPr="00214934">
              <w:rPr>
                <w:b/>
                <w:bCs/>
                <w:color w:val="231F20"/>
                <w:sz w:val="18"/>
                <w:szCs w:val="18"/>
              </w:rPr>
              <w:t>Средња оцена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4,92 (4,00-5,00)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4,95 (4,00-5,00)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4,77 (4,00-5,00)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4,99 (4,00-5,00)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4,72 </w:t>
            </w: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(4,00-5,00)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4,94 (4,00-5,00)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4,74 (4,00-5,00)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4,87 (4,00-5,00)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4,93 4,00-5,00)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4,97 (4,00-5,00)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4,53 (4,00-5,00)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  <w:lang w:val="sr-Latn-RS"/>
              </w:rPr>
              <w:t xml:space="preserve">4,85 </w:t>
            </w: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(4,00-5,00)</w:t>
            </w:r>
          </w:p>
        </w:tc>
      </w:tr>
      <w:bookmarkEnd w:id="3"/>
      <w:tr w:rsidR="00214934" w:rsidRPr="00214934" w:rsidTr="00214934">
        <w:trPr>
          <w:trHeight w:hRule="exact" w:val="35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  <w:r w:rsidRPr="00214934">
              <w:rPr>
                <w:b/>
                <w:bCs/>
                <w:color w:val="231F20"/>
                <w:spacing w:val="-1"/>
                <w:sz w:val="18"/>
                <w:szCs w:val="18"/>
              </w:rPr>
              <w:t xml:space="preserve">13.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hanging="14"/>
              <w:jc w:val="center"/>
              <w:rPr>
                <w:b/>
                <w:bCs/>
                <w:color w:val="231F20"/>
                <w:sz w:val="18"/>
                <w:szCs w:val="18"/>
                <w:lang w:val="ru-RU"/>
              </w:rPr>
            </w:pPr>
            <w:r w:rsidRPr="00214934">
              <w:rPr>
                <w:b/>
                <w:bCs/>
                <w:color w:val="231F20"/>
                <w:sz w:val="18"/>
                <w:szCs w:val="18"/>
                <w:lang w:val="ru-RU"/>
              </w:rPr>
              <w:t>Средња оцена за предмете 1. године</w:t>
            </w:r>
          </w:p>
        </w:tc>
        <w:tc>
          <w:tcPr>
            <w:tcW w:w="136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b/>
                <w:bCs/>
                <w:color w:val="231F20"/>
                <w:sz w:val="18"/>
                <w:szCs w:val="18"/>
                <w:lang w:val="sr-Latn-RS"/>
              </w:rPr>
            </w:pPr>
            <w:r w:rsidRPr="00214934">
              <w:rPr>
                <w:b/>
                <w:bCs/>
                <w:color w:val="231F20"/>
                <w:sz w:val="18"/>
                <w:szCs w:val="18"/>
                <w:lang w:val="sr-Latn-RS"/>
              </w:rPr>
              <w:t xml:space="preserve">4,85 </w:t>
            </w:r>
            <w:r w:rsidRPr="00214934">
              <w:rPr>
                <w:b/>
                <w:sz w:val="18"/>
                <w:szCs w:val="18"/>
                <w:lang w:val="sr-Latn-RS"/>
              </w:rPr>
              <w:t>(4,00-5,00)</w:t>
            </w:r>
          </w:p>
        </w:tc>
      </w:tr>
    </w:tbl>
    <w:p w:rsidR="00B23F98" w:rsidRPr="009C562B" w:rsidRDefault="00B23F98" w:rsidP="00CF2295">
      <w:pPr>
        <w:widowControl/>
        <w:autoSpaceDE/>
        <w:autoSpaceDN/>
        <w:ind w:firstLine="567"/>
        <w:rPr>
          <w:rFonts w:ascii="Times New Roman" w:hAnsi="Times New Roman" w:cs="Times New Roman"/>
          <w:b/>
          <w:bCs/>
          <w:color w:val="FF0000"/>
          <w:spacing w:val="-1"/>
          <w:w w:val="105"/>
          <w:sz w:val="18"/>
          <w:szCs w:val="18"/>
          <w:lang w:val="ru-RU"/>
        </w:rPr>
      </w:pPr>
    </w:p>
    <w:p w:rsidR="00214934" w:rsidRDefault="00214934" w:rsidP="00CF2295">
      <w:pPr>
        <w:ind w:firstLine="567"/>
        <w:rPr>
          <w:rFonts w:ascii="Times New Roman" w:hAnsi="Times New Roman" w:cs="Times New Roman"/>
          <w:b/>
          <w:bCs/>
          <w:color w:val="FF0000"/>
          <w:spacing w:val="-1"/>
          <w:w w:val="105"/>
          <w:sz w:val="18"/>
          <w:szCs w:val="18"/>
          <w:lang w:val="ru-RU"/>
        </w:rPr>
      </w:pPr>
    </w:p>
    <w:p w:rsidR="00E90418" w:rsidRPr="00214934" w:rsidRDefault="00E90418" w:rsidP="00CF2295">
      <w:pPr>
        <w:ind w:firstLine="567"/>
        <w:rPr>
          <w:b/>
          <w:bCs/>
          <w:spacing w:val="-1"/>
          <w:w w:val="105"/>
          <w:sz w:val="18"/>
          <w:szCs w:val="18"/>
          <w:lang w:val="ru-RU"/>
        </w:rPr>
      </w:pPr>
      <w:r w:rsidRPr="00214934">
        <w:rPr>
          <w:rFonts w:ascii="Times New Roman" w:hAnsi="Times New Roman" w:cs="Times New Roman"/>
          <w:b/>
          <w:bCs/>
          <w:spacing w:val="-1"/>
          <w:w w:val="105"/>
          <w:sz w:val="18"/>
          <w:szCs w:val="18"/>
          <w:lang w:val="ru-RU"/>
        </w:rPr>
        <w:lastRenderedPageBreak/>
        <w:t>Анкета</w:t>
      </w:r>
      <w:r w:rsidRPr="00214934">
        <w:rPr>
          <w:rFonts w:ascii="Times New Roman" w:hAnsi="Times New Roman" w:cs="Times New Roman"/>
          <w:b/>
          <w:bCs/>
          <w:spacing w:val="-16"/>
          <w:w w:val="105"/>
          <w:sz w:val="18"/>
          <w:szCs w:val="18"/>
          <w:lang w:val="ru-RU"/>
        </w:rPr>
        <w:t xml:space="preserve"> </w:t>
      </w:r>
      <w:r w:rsidRPr="00214934">
        <w:rPr>
          <w:rFonts w:ascii="Times New Roman" w:hAnsi="Times New Roman" w:cs="Times New Roman"/>
          <w:b/>
          <w:bCs/>
          <w:w w:val="105"/>
          <w:sz w:val="18"/>
          <w:szCs w:val="18"/>
          <w:lang w:val="ru-RU"/>
        </w:rPr>
        <w:t>о</w:t>
      </w:r>
      <w:r w:rsidRPr="00214934">
        <w:rPr>
          <w:rFonts w:ascii="Times New Roman" w:hAnsi="Times New Roman" w:cs="Times New Roman"/>
          <w:b/>
          <w:bCs/>
          <w:spacing w:val="-16"/>
          <w:w w:val="105"/>
          <w:sz w:val="18"/>
          <w:szCs w:val="18"/>
          <w:lang w:val="ru-RU"/>
        </w:rPr>
        <w:t xml:space="preserve"> </w:t>
      </w:r>
      <w:r w:rsidRPr="00214934">
        <w:rPr>
          <w:rFonts w:ascii="Times New Roman" w:hAnsi="Times New Roman" w:cs="Times New Roman"/>
          <w:b/>
          <w:bCs/>
          <w:w w:val="105"/>
          <w:sz w:val="18"/>
          <w:szCs w:val="18"/>
          <w:lang w:val="ru-RU"/>
        </w:rPr>
        <w:t xml:space="preserve">вредновању квалитета </w:t>
      </w:r>
      <w:r w:rsidRPr="00214934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практичне</w:t>
      </w:r>
      <w:r w:rsidRPr="00214934">
        <w:rPr>
          <w:rFonts w:ascii="Times New Roman" w:hAnsi="Times New Roman" w:cs="Times New Roman"/>
          <w:b/>
          <w:bCs/>
          <w:w w:val="105"/>
          <w:sz w:val="18"/>
          <w:szCs w:val="18"/>
          <w:lang w:val="ru-RU"/>
        </w:rPr>
        <w:t xml:space="preserve"> наставе на предметима 1. године студијског програма ОСС зубни техничар протетичар – </w:t>
      </w:r>
      <w:r w:rsidRPr="00214934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школска 202</w:t>
      </w:r>
      <w:r w:rsidR="00214934" w:rsidRPr="00214934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2</w:t>
      </w:r>
      <w:r w:rsidRPr="00214934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/2</w:t>
      </w:r>
      <w:r w:rsidR="00214934" w:rsidRPr="00214934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3</w:t>
      </w:r>
      <w:r w:rsidRPr="00214934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 xml:space="preserve"> година   </w:t>
      </w:r>
    </w:p>
    <w:tbl>
      <w:tblPr>
        <w:tblW w:w="15943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2823"/>
        <w:gridCol w:w="1093"/>
        <w:gridCol w:w="1093"/>
        <w:gridCol w:w="1002"/>
        <w:gridCol w:w="1093"/>
        <w:gridCol w:w="1275"/>
        <w:gridCol w:w="1366"/>
        <w:gridCol w:w="820"/>
        <w:gridCol w:w="1184"/>
        <w:gridCol w:w="637"/>
        <w:gridCol w:w="1184"/>
        <w:gridCol w:w="546"/>
        <w:gridCol w:w="1462"/>
      </w:tblGrid>
      <w:tr w:rsidR="00214934" w:rsidRPr="00A811A3" w:rsidTr="00214934">
        <w:trPr>
          <w:trHeight w:hRule="exact" w:val="21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34" w:rsidRPr="00A811A3" w:rsidRDefault="00214934" w:rsidP="00921D3F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34" w:rsidRPr="00A811A3" w:rsidRDefault="00214934" w:rsidP="00921D3F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34" w:rsidRPr="00A811A3" w:rsidRDefault="00214934" w:rsidP="00921D3F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A811A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Просечна оцена по питањима и предметима</w:t>
            </w:r>
          </w:p>
        </w:tc>
      </w:tr>
      <w:tr w:rsidR="00214934" w:rsidRPr="00214934" w:rsidTr="00214934">
        <w:trPr>
          <w:cantSplit/>
          <w:trHeight w:hRule="exact" w:val="205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bCs/>
                <w:color w:val="231F20"/>
                <w:sz w:val="18"/>
                <w:szCs w:val="18"/>
                <w:lang w:val="sr-Cyrl-RS"/>
              </w:rPr>
            </w:pPr>
            <w:r w:rsidRPr="00214934">
              <w:rPr>
                <w:bCs/>
                <w:color w:val="231F20"/>
                <w:sz w:val="18"/>
                <w:szCs w:val="18"/>
                <w:lang w:val="sr-Cyrl-RS"/>
              </w:rPr>
              <w:t>РБ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18"/>
                <w:szCs w:val="18"/>
                <w:lang w:val="ru-RU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18"/>
                <w:szCs w:val="18"/>
                <w:lang w:val="ru-RU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  <w:r w:rsidRPr="00214934">
              <w:rPr>
                <w:b/>
                <w:bCs/>
                <w:color w:val="231F20"/>
                <w:spacing w:val="-1"/>
                <w:sz w:val="18"/>
                <w:szCs w:val="18"/>
              </w:rPr>
              <w:t>Наставни предмет</w:t>
            </w: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  <w:r w:rsidRPr="00214934">
              <w:rPr>
                <w:b/>
                <w:bCs/>
                <w:color w:val="231F20"/>
                <w:spacing w:val="-1"/>
                <w:sz w:val="18"/>
                <w:szCs w:val="18"/>
              </w:rPr>
              <w:t>Тврдње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Анатомија гса денталном морфологијом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према и иструменти </w:t>
            </w:r>
            <w:r w:rsidRPr="002149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 зуботехничкој лабораторији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Основи гнатологије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Орална хистологија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Ергономија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Стоматолошко јавно здравље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Биомеханика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Стоматолошки материјали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Медицинска екологија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Орална физиологија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Тотална зубн апротеза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  <w:lang w:val="sr-Cyrl-RS"/>
              </w:rPr>
              <w:t>Средња оцен апо питањима</w:t>
            </w:r>
          </w:p>
        </w:tc>
      </w:tr>
      <w:tr w:rsidR="00214934" w:rsidRPr="00214934" w:rsidTr="00214934">
        <w:trPr>
          <w:trHeight w:hRule="exact" w:val="57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  <w:lang w:val="sr-Cyrl-RS"/>
              </w:rPr>
            </w:pPr>
            <w:bookmarkStart w:id="4" w:name="_Hlk451420716"/>
            <w:r w:rsidRPr="00214934"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 ли се настава редовно одржава: вежбе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4,99 (4,00-5</w:t>
            </w:r>
          </w:p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00)</w:t>
            </w:r>
          </w:p>
        </w:tc>
      </w:tr>
      <w:tr w:rsidR="00214934" w:rsidRPr="00214934" w:rsidTr="00214934">
        <w:trPr>
          <w:trHeight w:hRule="exact" w:val="52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2.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 ли се настава редовно одржава: консултације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4,89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4,94 (4,00-5</w:t>
            </w:r>
          </w:p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00)</w:t>
            </w:r>
          </w:p>
        </w:tc>
      </w:tr>
      <w:tr w:rsidR="00214934" w:rsidRPr="00214934" w:rsidTr="00214934">
        <w:trPr>
          <w:trHeight w:hRule="exact" w:val="6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3.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Разумљивост и начин излагања материје предвиђене предметом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4,85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4,93 (4,00-5</w:t>
            </w:r>
          </w:p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00)</w:t>
            </w:r>
          </w:p>
        </w:tc>
      </w:tr>
      <w:tr w:rsidR="00214934" w:rsidRPr="00214934" w:rsidTr="00214934">
        <w:trPr>
          <w:trHeight w:hRule="exact" w:val="67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4.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Подстицање студената на активност, критичко размишљање и креативност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4,72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4,86 (4,00-5</w:t>
            </w:r>
          </w:p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00)</w:t>
            </w:r>
          </w:p>
        </w:tc>
      </w:tr>
      <w:tr w:rsidR="00214934" w:rsidRPr="00214934" w:rsidTr="00214934">
        <w:trPr>
          <w:trHeight w:hRule="exact" w:val="72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5.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Вежбе сарадника помажу студенту да лакше савлада материју предвиђену предметом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4,79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4,86 (4,00-5</w:t>
            </w:r>
          </w:p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00)</w:t>
            </w:r>
          </w:p>
        </w:tc>
      </w:tr>
      <w:tr w:rsidR="00214934" w:rsidRPr="00214934" w:rsidTr="00214934">
        <w:trPr>
          <w:trHeight w:hRule="exact" w:val="52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6.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Сарадник даје корисне информације за будући рад студената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4,85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4,93 (4,00-5</w:t>
            </w:r>
          </w:p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00)</w:t>
            </w:r>
          </w:p>
        </w:tc>
      </w:tr>
      <w:tr w:rsidR="00214934" w:rsidRPr="00214934" w:rsidTr="00214934">
        <w:trPr>
          <w:trHeight w:hRule="exact" w:val="56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7.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Сарадник одговара на питања и води рачуна о студентским коментарима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4,87 (4,00-5</w:t>
            </w:r>
          </w:p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00)</w:t>
            </w:r>
          </w:p>
        </w:tc>
      </w:tr>
      <w:tr w:rsidR="00214934" w:rsidRPr="00214934" w:rsidTr="00214934">
        <w:trPr>
          <w:trHeight w:hRule="exact" w:val="56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8.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Професионалност и етичност сарадника у комуникацији са студентима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4,87 (4,00-5</w:t>
            </w:r>
          </w:p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00)</w:t>
            </w:r>
          </w:p>
        </w:tc>
      </w:tr>
      <w:bookmarkEnd w:id="4"/>
      <w:tr w:rsidR="00214934" w:rsidRPr="00214934" w:rsidTr="00214934">
        <w:trPr>
          <w:trHeight w:hRule="exact" w:val="81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9.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Објективност и непристрасност у оцени знања студената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4,68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4,84 (4,00-5</w:t>
            </w:r>
          </w:p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00)</w:t>
            </w:r>
          </w:p>
        </w:tc>
      </w:tr>
      <w:tr w:rsidR="00214934" w:rsidRPr="00214934" w:rsidTr="00214934">
        <w:trPr>
          <w:trHeight w:hRule="exact" w:val="55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pacing w:val="-1"/>
                <w:sz w:val="18"/>
                <w:szCs w:val="18"/>
              </w:rPr>
              <w:t>10.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</w:rPr>
              <w:t>Општи утисак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sr-Latn-RS"/>
              </w:rPr>
              <w:t>4,89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color w:val="231F20"/>
                <w:spacing w:val="-1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4,94 (4,00-5</w:t>
            </w:r>
          </w:p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00)</w:t>
            </w:r>
          </w:p>
        </w:tc>
      </w:tr>
      <w:tr w:rsidR="00214934" w:rsidRPr="00214934" w:rsidTr="00214934">
        <w:trPr>
          <w:trHeight w:hRule="exact" w:val="40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color w:val="231F20"/>
                <w:spacing w:val="-1"/>
                <w:sz w:val="18"/>
                <w:szCs w:val="18"/>
              </w:rPr>
            </w:pPr>
            <w:r w:rsidRPr="00214934">
              <w:rPr>
                <w:color w:val="231F20"/>
                <w:spacing w:val="-1"/>
                <w:sz w:val="18"/>
                <w:szCs w:val="18"/>
              </w:rPr>
              <w:t>11.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Средња оцена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4,84 (4,60-5,00)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4,99 (4,90-5,00)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4,90 (4,00-5</w:t>
            </w:r>
          </w:p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00)</w:t>
            </w:r>
          </w:p>
        </w:tc>
      </w:tr>
      <w:tr w:rsidR="00214934" w:rsidRPr="00214934" w:rsidTr="00214934">
        <w:trPr>
          <w:trHeight w:hRule="exact" w:val="557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  <w:r w:rsidRPr="00214934">
              <w:rPr>
                <w:b/>
                <w:bCs/>
                <w:color w:val="231F20"/>
                <w:spacing w:val="-1"/>
                <w:sz w:val="18"/>
                <w:szCs w:val="18"/>
              </w:rPr>
              <w:t xml:space="preserve">12.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18"/>
                <w:szCs w:val="18"/>
                <w:lang w:val="ru-RU"/>
              </w:rPr>
            </w:pPr>
            <w:r w:rsidRPr="00214934">
              <w:rPr>
                <w:b/>
                <w:bCs/>
                <w:color w:val="231F20"/>
                <w:sz w:val="18"/>
                <w:szCs w:val="18"/>
                <w:lang w:val="ru-RU"/>
              </w:rPr>
              <w:t>Средња оцена за предмете 1. године</w:t>
            </w:r>
          </w:p>
        </w:tc>
        <w:tc>
          <w:tcPr>
            <w:tcW w:w="12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  <w:lang w:val="sr-Latn-RS"/>
              </w:rPr>
              <w:t xml:space="preserve">4,91 </w:t>
            </w: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(4,00-5</w:t>
            </w: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b/>
                <w:bCs/>
                <w:color w:val="231F20"/>
                <w:sz w:val="18"/>
                <w:szCs w:val="18"/>
                <w:lang w:val="sr-Latn-RS"/>
              </w:rPr>
            </w:pPr>
            <w:r w:rsidRPr="00214934">
              <w:rPr>
                <w:b/>
                <w:sz w:val="18"/>
                <w:szCs w:val="18"/>
                <w:lang w:val="sr-Latn-RS"/>
              </w:rPr>
              <w:t>00)</w:t>
            </w:r>
          </w:p>
        </w:tc>
      </w:tr>
    </w:tbl>
    <w:p w:rsidR="00B23F98" w:rsidRPr="009C562B" w:rsidRDefault="00B23F98" w:rsidP="00CF2295">
      <w:pPr>
        <w:widowControl/>
        <w:autoSpaceDE/>
        <w:autoSpaceDN/>
        <w:ind w:firstLine="567"/>
        <w:rPr>
          <w:rFonts w:ascii="Times New Roman" w:hAnsi="Times New Roman" w:cs="Times New Roman"/>
          <w:b/>
          <w:bCs/>
          <w:color w:val="FF0000"/>
          <w:spacing w:val="-1"/>
          <w:w w:val="105"/>
          <w:sz w:val="14"/>
          <w:szCs w:val="14"/>
          <w:lang w:val="ru-RU"/>
        </w:rPr>
      </w:pPr>
      <w:r w:rsidRPr="009C562B">
        <w:rPr>
          <w:rFonts w:ascii="Times New Roman" w:hAnsi="Times New Roman" w:cs="Times New Roman"/>
          <w:b/>
          <w:bCs/>
          <w:color w:val="FF0000"/>
          <w:spacing w:val="-1"/>
          <w:w w:val="105"/>
          <w:sz w:val="14"/>
          <w:szCs w:val="14"/>
          <w:lang w:val="ru-RU"/>
        </w:rPr>
        <w:br w:type="page"/>
      </w:r>
    </w:p>
    <w:p w:rsidR="00E90418" w:rsidRPr="008E16CE" w:rsidRDefault="00E90418" w:rsidP="00CF2295">
      <w:pPr>
        <w:pStyle w:val="BodyText"/>
        <w:kinsoku w:val="0"/>
        <w:overflowPunct w:val="0"/>
        <w:spacing w:before="8" w:line="247" w:lineRule="auto"/>
        <w:ind w:right="1237" w:firstLine="567"/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</w:pPr>
      <w:r w:rsidRPr="008E16CE">
        <w:rPr>
          <w:rFonts w:ascii="Times New Roman" w:hAnsi="Times New Roman" w:cs="Times New Roman"/>
          <w:b/>
          <w:bCs/>
          <w:spacing w:val="-1"/>
          <w:w w:val="105"/>
          <w:sz w:val="18"/>
          <w:szCs w:val="18"/>
          <w:lang w:val="ru-RU"/>
        </w:rPr>
        <w:lastRenderedPageBreak/>
        <w:t>Анкета</w:t>
      </w:r>
      <w:r w:rsidRPr="008E16CE">
        <w:rPr>
          <w:rFonts w:ascii="Times New Roman" w:hAnsi="Times New Roman" w:cs="Times New Roman"/>
          <w:b/>
          <w:bCs/>
          <w:spacing w:val="-16"/>
          <w:w w:val="105"/>
          <w:sz w:val="18"/>
          <w:szCs w:val="18"/>
          <w:lang w:val="ru-RU"/>
        </w:rPr>
        <w:t xml:space="preserve"> </w:t>
      </w:r>
      <w:r w:rsidRPr="008E16CE">
        <w:rPr>
          <w:rFonts w:ascii="Times New Roman" w:hAnsi="Times New Roman" w:cs="Times New Roman"/>
          <w:b/>
          <w:bCs/>
          <w:w w:val="105"/>
          <w:sz w:val="18"/>
          <w:szCs w:val="18"/>
          <w:lang w:val="ru-RU"/>
        </w:rPr>
        <w:t>о</w:t>
      </w:r>
      <w:r w:rsidRPr="008E16CE">
        <w:rPr>
          <w:rFonts w:ascii="Times New Roman" w:hAnsi="Times New Roman" w:cs="Times New Roman"/>
          <w:b/>
          <w:bCs/>
          <w:spacing w:val="-16"/>
          <w:w w:val="105"/>
          <w:sz w:val="18"/>
          <w:szCs w:val="18"/>
          <w:lang w:val="ru-RU"/>
        </w:rPr>
        <w:t xml:space="preserve"> </w:t>
      </w:r>
      <w:r w:rsidRPr="008E16CE">
        <w:rPr>
          <w:rFonts w:ascii="Times New Roman" w:hAnsi="Times New Roman" w:cs="Times New Roman"/>
          <w:b/>
          <w:bCs/>
          <w:w w:val="105"/>
          <w:sz w:val="18"/>
          <w:szCs w:val="18"/>
          <w:lang w:val="ru-RU"/>
        </w:rPr>
        <w:t xml:space="preserve">вредновању квалитета </w:t>
      </w:r>
      <w:r w:rsidRPr="008E16CE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теоријске</w:t>
      </w:r>
      <w:r w:rsidRPr="008E16CE">
        <w:rPr>
          <w:rFonts w:ascii="Times New Roman" w:hAnsi="Times New Roman" w:cs="Times New Roman"/>
          <w:b/>
          <w:bCs/>
          <w:w w:val="105"/>
          <w:sz w:val="18"/>
          <w:szCs w:val="18"/>
          <w:lang w:val="ru-RU"/>
        </w:rPr>
        <w:t xml:space="preserve"> наставе на предметима 2. године студијског програма ОСС зубни техничар протетичар – </w:t>
      </w:r>
      <w:r w:rsidRPr="008E16CE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школска 202</w:t>
      </w:r>
      <w:r w:rsidR="008E16CE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2</w:t>
      </w:r>
      <w:r w:rsidRPr="008E16CE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/2</w:t>
      </w:r>
      <w:r w:rsidR="008E16CE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3</w:t>
      </w:r>
      <w:r w:rsidRPr="008E16CE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 xml:space="preserve"> година   </w:t>
      </w:r>
    </w:p>
    <w:p w:rsidR="00214934" w:rsidRPr="008E16CE" w:rsidRDefault="00214934" w:rsidP="00CF2295">
      <w:pPr>
        <w:pStyle w:val="BodyText"/>
        <w:kinsoku w:val="0"/>
        <w:overflowPunct w:val="0"/>
        <w:spacing w:before="8" w:line="247" w:lineRule="auto"/>
        <w:ind w:right="1237" w:firstLine="567"/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</w:pPr>
    </w:p>
    <w:tbl>
      <w:tblPr>
        <w:tblW w:w="16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346"/>
        <w:gridCol w:w="1041"/>
        <w:gridCol w:w="1173"/>
        <w:gridCol w:w="1173"/>
        <w:gridCol w:w="1624"/>
        <w:gridCol w:w="1444"/>
        <w:gridCol w:w="902"/>
        <w:gridCol w:w="1624"/>
        <w:gridCol w:w="1083"/>
        <w:gridCol w:w="1353"/>
        <w:gridCol w:w="1730"/>
      </w:tblGrid>
      <w:tr w:rsidR="00214934" w:rsidRPr="00214934" w:rsidTr="00214934">
        <w:trPr>
          <w:trHeight w:hRule="exact" w:val="23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34"/>
              <w:rPr>
                <w:sz w:val="20"/>
                <w:szCs w:val="20"/>
                <w:lang w:val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rPr>
                <w:sz w:val="20"/>
                <w:szCs w:val="20"/>
                <w:lang w:val="ru-RU"/>
              </w:rPr>
            </w:pPr>
          </w:p>
        </w:tc>
        <w:tc>
          <w:tcPr>
            <w:tcW w:w="13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214934">
              <w:rPr>
                <w:color w:val="231F20"/>
                <w:spacing w:val="-1"/>
                <w:sz w:val="20"/>
                <w:szCs w:val="20"/>
                <w:lang w:val="ru-RU"/>
              </w:rPr>
              <w:t>Просечна оцена по питањима и предметима</w:t>
            </w:r>
          </w:p>
        </w:tc>
      </w:tr>
      <w:tr w:rsidR="00214934" w:rsidRPr="00214934" w:rsidTr="00214934">
        <w:trPr>
          <w:cantSplit/>
          <w:trHeight w:hRule="exact" w:val="171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34"/>
              <w:jc w:val="center"/>
              <w:rPr>
                <w:b/>
                <w:bCs/>
                <w:color w:val="231F20"/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z w:val="18"/>
                <w:szCs w:val="18"/>
              </w:rPr>
              <w:t>Р.Б.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18"/>
                <w:szCs w:val="18"/>
                <w:lang w:val="ru-RU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18"/>
                <w:szCs w:val="18"/>
                <w:lang w:val="ru-RU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  <w:r w:rsidRPr="00214934">
              <w:rPr>
                <w:b/>
                <w:bCs/>
                <w:color w:val="231F20"/>
                <w:spacing w:val="-1"/>
                <w:sz w:val="18"/>
                <w:szCs w:val="18"/>
              </w:rPr>
              <w:t>Наставни предмет</w:t>
            </w: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  <w:r w:rsidRPr="00214934">
              <w:rPr>
                <w:b/>
                <w:bCs/>
                <w:color w:val="231F20"/>
                <w:spacing w:val="-1"/>
                <w:sz w:val="18"/>
                <w:szCs w:val="18"/>
              </w:rPr>
              <w:t>Тврдње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6" w:right="115"/>
              <w:rPr>
                <w:bCs/>
                <w:spacing w:val="-1"/>
                <w:sz w:val="18"/>
                <w:szCs w:val="18"/>
                <w:lang w:val="ru-RU"/>
              </w:rPr>
            </w:pPr>
            <w:r w:rsidRPr="00214934">
              <w:rPr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6" w:right="115"/>
              <w:rPr>
                <w:bCs/>
                <w:spacing w:val="-1"/>
                <w:sz w:val="18"/>
                <w:szCs w:val="18"/>
                <w:lang w:val="sr-Cyrl-RS"/>
              </w:rPr>
            </w:pPr>
            <w:r w:rsidRPr="00214934">
              <w:rPr>
                <w:bCs/>
                <w:spacing w:val="-1"/>
                <w:sz w:val="18"/>
                <w:szCs w:val="18"/>
                <w:lang w:val="sr-Cyrl-RS"/>
              </w:rPr>
              <w:t>Естетика обликовања зубних надокнада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6" w:right="115"/>
              <w:rPr>
                <w:bCs/>
                <w:spacing w:val="-1"/>
                <w:sz w:val="18"/>
                <w:szCs w:val="18"/>
                <w:lang w:val="sr-Cyrl-RS"/>
              </w:rPr>
            </w:pPr>
            <w:r w:rsidRPr="00214934">
              <w:rPr>
                <w:bCs/>
                <w:spacing w:val="-1"/>
                <w:sz w:val="18"/>
                <w:szCs w:val="18"/>
                <w:lang w:val="sr-Cyrl-RS"/>
              </w:rPr>
              <w:t>Заштита на раду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6" w:right="115"/>
              <w:rPr>
                <w:bCs/>
                <w:spacing w:val="-1"/>
                <w:sz w:val="18"/>
                <w:szCs w:val="18"/>
                <w:lang w:val="sr-Cyrl-RS"/>
              </w:rPr>
            </w:pPr>
            <w:r w:rsidRPr="00214934">
              <w:rPr>
                <w:bCs/>
                <w:spacing w:val="-1"/>
                <w:sz w:val="18"/>
                <w:szCs w:val="18"/>
                <w:lang w:val="sr-Cyrl-RS"/>
              </w:rPr>
              <w:t>Индиректни испуни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6" w:right="115"/>
              <w:rPr>
                <w:bCs/>
                <w:spacing w:val="-1"/>
                <w:sz w:val="18"/>
                <w:szCs w:val="18"/>
                <w:lang w:val="sr-Cyrl-RS"/>
              </w:rPr>
            </w:pPr>
            <w:r w:rsidRPr="00214934">
              <w:rPr>
                <w:bCs/>
                <w:spacing w:val="-1"/>
                <w:sz w:val="18"/>
                <w:szCs w:val="18"/>
                <w:lang w:val="sr-Cyrl-RS"/>
              </w:rPr>
              <w:t>Пародонтологија са оралном патологијом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6" w:right="115"/>
              <w:rPr>
                <w:bCs/>
                <w:spacing w:val="-1"/>
                <w:sz w:val="18"/>
                <w:szCs w:val="18"/>
                <w:lang w:val="sr-Cyrl-RS"/>
              </w:rPr>
            </w:pPr>
            <w:r w:rsidRPr="00214934">
              <w:rPr>
                <w:bCs/>
                <w:spacing w:val="-1"/>
                <w:sz w:val="18"/>
                <w:szCs w:val="18"/>
                <w:lang w:val="sr-Cyrl-RS"/>
              </w:rPr>
              <w:t>Комплексне парцијалне протезе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6" w:right="115"/>
              <w:rPr>
                <w:bCs/>
                <w:spacing w:val="-1"/>
                <w:sz w:val="18"/>
                <w:szCs w:val="18"/>
                <w:lang w:val="sr-Cyrl-RS"/>
              </w:rPr>
            </w:pPr>
            <w:r w:rsidRPr="00214934">
              <w:rPr>
                <w:bCs/>
                <w:spacing w:val="-1"/>
                <w:sz w:val="18"/>
                <w:szCs w:val="18"/>
                <w:lang w:val="sr-Cyrl-RS"/>
              </w:rPr>
              <w:t>Ортодонтски апарати 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6" w:right="115"/>
              <w:rPr>
                <w:bCs/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bCs/>
                <w:spacing w:val="-1"/>
                <w:sz w:val="18"/>
                <w:szCs w:val="18"/>
                <w:lang w:val="sr-Latn-RS"/>
              </w:rPr>
              <w:t>Парцијалне протезе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6" w:right="115"/>
              <w:rPr>
                <w:bCs/>
                <w:spacing w:val="-1"/>
                <w:sz w:val="18"/>
                <w:szCs w:val="18"/>
                <w:lang w:val="sr-Cyrl-RS"/>
              </w:rPr>
            </w:pPr>
            <w:r w:rsidRPr="00214934">
              <w:rPr>
                <w:bCs/>
                <w:spacing w:val="-1"/>
                <w:sz w:val="18"/>
                <w:szCs w:val="18"/>
                <w:lang w:val="sr-Cyrl-RS"/>
              </w:rPr>
              <w:t>Организација стоматолошке службе и менаџмент у стоматологији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86" w:right="115"/>
              <w:rPr>
                <w:bCs/>
                <w:spacing w:val="-1"/>
                <w:sz w:val="18"/>
                <w:szCs w:val="18"/>
                <w:lang w:val="ru-RU"/>
              </w:rPr>
            </w:pPr>
            <w:r w:rsidRPr="00214934">
              <w:rPr>
                <w:spacing w:val="-1"/>
                <w:sz w:val="18"/>
                <w:szCs w:val="18"/>
                <w:lang w:val="sr-Cyrl-RS"/>
              </w:rPr>
              <w:t>Средња оцен апо питањима</w:t>
            </w:r>
          </w:p>
        </w:tc>
      </w:tr>
      <w:tr w:rsidR="00214934" w:rsidRPr="00214934" w:rsidTr="00214934">
        <w:trPr>
          <w:trHeight w:hRule="exact" w:val="491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  <w:lang w:val="ru-RU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1.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hanging="14"/>
              <w:rPr>
                <w:color w:val="231F20"/>
                <w:spacing w:val="29"/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Да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ли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се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настава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редовно одржава:</w:t>
            </w:r>
            <w:r w:rsidRPr="00214934">
              <w:rPr>
                <w:color w:val="231F20"/>
                <w:spacing w:val="29"/>
                <w:sz w:val="18"/>
                <w:szCs w:val="18"/>
                <w:lang w:val="ru-RU"/>
              </w:rPr>
              <w:t xml:space="preserve"> </w:t>
            </w: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hanging="14"/>
              <w:rPr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а)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предавања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  <w:lang w:val="sr-Latn-RS"/>
              </w:rPr>
            </w:pPr>
            <w:r w:rsidRPr="00214934">
              <w:rPr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  <w:lang w:val="sr-Latn-RS"/>
              </w:rPr>
            </w:pPr>
            <w:r w:rsidRPr="00214934">
              <w:rPr>
                <w:sz w:val="18"/>
                <w:szCs w:val="18"/>
                <w:lang w:val="sr-Latn-RS"/>
              </w:rPr>
              <w:t>4,88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4,94 (4,00-5,00)</w:t>
            </w:r>
          </w:p>
        </w:tc>
      </w:tr>
      <w:tr w:rsidR="00214934" w:rsidRPr="00214934" w:rsidTr="00214934">
        <w:trPr>
          <w:trHeight w:hRule="exact" w:val="426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hanging="14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 xml:space="preserve">в) </w:t>
            </w:r>
            <w:r w:rsidRPr="00214934">
              <w:rPr>
                <w:color w:val="231F20"/>
                <w:spacing w:val="-1"/>
                <w:sz w:val="18"/>
                <w:szCs w:val="18"/>
              </w:rPr>
              <w:t>консултације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  <w:lang w:val="sr-Latn-RS"/>
              </w:rPr>
            </w:pPr>
            <w:r w:rsidRPr="00214934">
              <w:rPr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  <w:lang w:val="sr-Latn-RS"/>
              </w:rPr>
            </w:pPr>
            <w:r w:rsidRPr="00214934">
              <w:rPr>
                <w:sz w:val="18"/>
                <w:szCs w:val="18"/>
                <w:lang w:val="sr-Latn-RS"/>
              </w:rPr>
              <w:t>4,90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4,93 (4,00-5,00)</w:t>
            </w:r>
          </w:p>
        </w:tc>
      </w:tr>
      <w:tr w:rsidR="00214934" w:rsidRPr="00214934" w:rsidTr="00214934">
        <w:trPr>
          <w:trHeight w:hRule="exact" w:val="41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2.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right="83" w:hanging="14"/>
              <w:rPr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Разумљивост</w:t>
            </w:r>
            <w:r w:rsidRPr="00214934">
              <w:rPr>
                <w:color w:val="231F20"/>
                <w:spacing w:val="39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и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начин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излагања</w:t>
            </w:r>
            <w:r w:rsidRPr="00214934">
              <w:rPr>
                <w:color w:val="231F20"/>
                <w:spacing w:val="39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материје</w:t>
            </w:r>
            <w:r w:rsidRPr="00214934">
              <w:rPr>
                <w:color w:val="231F20"/>
                <w:spacing w:val="-3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предвиђене</w:t>
            </w:r>
            <w:r w:rsidRPr="00214934">
              <w:rPr>
                <w:color w:val="231F20"/>
                <w:spacing w:val="34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предметом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spacing w:val="-1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spacing w:val="-1"/>
                <w:sz w:val="18"/>
                <w:szCs w:val="18"/>
                <w:lang w:val="sr-Latn-RS"/>
              </w:rPr>
              <w:t>4,88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4,94 (4,00-5,00)</w:t>
            </w:r>
          </w:p>
        </w:tc>
      </w:tr>
      <w:tr w:rsidR="00214934" w:rsidRPr="00214934" w:rsidTr="00214934">
        <w:trPr>
          <w:trHeight w:hRule="exact" w:val="52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3.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right="374" w:hanging="14"/>
              <w:rPr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Усаглашеност плана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предавања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и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>обима</w:t>
            </w:r>
            <w:r w:rsidRPr="00214934">
              <w:rPr>
                <w:color w:val="231F20"/>
                <w:spacing w:val="-2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материје</w:t>
            </w:r>
            <w:r w:rsidRPr="00214934">
              <w:rPr>
                <w:color w:val="231F20"/>
                <w:spacing w:val="3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предвиђене предметом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spacing w:val="-1"/>
                <w:sz w:val="18"/>
                <w:szCs w:val="18"/>
                <w:lang w:val="sr-Latn-RS"/>
              </w:rPr>
              <w:t>4,88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  <w:lang w:val="sr-Latn-RS"/>
              </w:rPr>
            </w:pPr>
            <w:r w:rsidRPr="00214934">
              <w:rPr>
                <w:sz w:val="18"/>
                <w:szCs w:val="18"/>
                <w:lang w:val="sr-Latn-RS"/>
              </w:rPr>
              <w:t>4,86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4,76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4,91 (4,00-5,00)</w:t>
            </w:r>
          </w:p>
        </w:tc>
      </w:tr>
      <w:tr w:rsidR="00214934" w:rsidRPr="00214934" w:rsidTr="00214934">
        <w:trPr>
          <w:trHeight w:hRule="exact" w:val="62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4.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right="565" w:hanging="14"/>
              <w:rPr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Подстицање студената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на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активност, критичко</w:t>
            </w:r>
            <w:r w:rsidRPr="00214934">
              <w:rPr>
                <w:color w:val="231F20"/>
                <w:spacing w:val="27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размишљање</w:t>
            </w:r>
            <w:r w:rsidRPr="00214934">
              <w:rPr>
                <w:color w:val="231F20"/>
                <w:spacing w:val="-2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и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креативност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spacing w:val="-1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4,75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spacing w:val="-1"/>
                <w:sz w:val="18"/>
                <w:szCs w:val="18"/>
                <w:lang w:val="sr-Latn-RS"/>
              </w:rPr>
              <w:t>4,89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4,22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4,84 (4,00-5,00)</w:t>
            </w:r>
          </w:p>
        </w:tc>
      </w:tr>
      <w:tr w:rsidR="00214934" w:rsidRPr="00214934" w:rsidTr="00214934">
        <w:trPr>
          <w:trHeight w:hRule="exact" w:val="66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5.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right="333" w:hanging="14"/>
              <w:rPr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Предавања наставника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 xml:space="preserve">помажу студенту 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да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лакше</w:t>
            </w:r>
            <w:r w:rsidRPr="00214934">
              <w:rPr>
                <w:color w:val="231F20"/>
                <w:spacing w:val="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савлада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материју предвиђену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предметом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spacing w:val="-1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spacing w:val="-1"/>
                <w:sz w:val="18"/>
                <w:szCs w:val="18"/>
                <w:lang w:val="sr-Latn-RS"/>
              </w:rPr>
              <w:t>4,89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4,26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4,87 (4,00-5,00)</w:t>
            </w:r>
          </w:p>
        </w:tc>
      </w:tr>
      <w:tr w:rsidR="00214934" w:rsidRPr="00214934" w:rsidTr="00214934">
        <w:trPr>
          <w:trHeight w:hRule="exact"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6.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hanging="14"/>
              <w:rPr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Обим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и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квалитет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препоручене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литературе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spacing w:val="-1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spacing w:val="-1"/>
                <w:sz w:val="18"/>
                <w:szCs w:val="18"/>
                <w:lang w:val="sr-Latn-RS"/>
              </w:rPr>
              <w:t>4,85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4,52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4,86 (4,00-5,00)</w:t>
            </w:r>
          </w:p>
        </w:tc>
      </w:tr>
      <w:tr w:rsidR="00214934" w:rsidRPr="00214934" w:rsidTr="00214934">
        <w:trPr>
          <w:trHeight w:hRule="exact" w:val="51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7.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right="229" w:hanging="14"/>
              <w:rPr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Наставник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даје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корисне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 xml:space="preserve">информације 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за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 xml:space="preserve">будући 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>рад</w:t>
            </w:r>
            <w:r w:rsidRPr="00214934">
              <w:rPr>
                <w:color w:val="231F20"/>
                <w:spacing w:val="27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студената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spacing w:val="-1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spacing w:val="-1"/>
                <w:sz w:val="18"/>
                <w:szCs w:val="18"/>
                <w:lang w:val="sr-Latn-RS"/>
              </w:rPr>
              <w:t>4,91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4,51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4,88 (4,00-5,00)</w:t>
            </w:r>
          </w:p>
        </w:tc>
      </w:tr>
      <w:tr w:rsidR="00214934" w:rsidRPr="00214934" w:rsidTr="00214934">
        <w:trPr>
          <w:trHeight w:hRule="exact" w:val="55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8.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right="544" w:hanging="14"/>
              <w:rPr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Наставник одговара на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питања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и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води рачуна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о</w:t>
            </w:r>
            <w:r w:rsidRPr="00214934">
              <w:rPr>
                <w:color w:val="231F20"/>
                <w:spacing w:val="25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студентским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коментарима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spacing w:val="-1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spacing w:val="-1"/>
                <w:sz w:val="18"/>
                <w:szCs w:val="18"/>
                <w:lang w:val="sr-Latn-RS"/>
              </w:rPr>
              <w:t>4,93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4,26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4,85 (4,00-5,00)</w:t>
            </w:r>
          </w:p>
        </w:tc>
      </w:tr>
      <w:tr w:rsidR="00214934" w:rsidRPr="00214934" w:rsidTr="00214934">
        <w:trPr>
          <w:trHeight w:hRule="exact" w:val="60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>9.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right="830" w:hanging="14"/>
              <w:rPr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Професионалност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и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етичност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 xml:space="preserve">наставника 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>у</w:t>
            </w:r>
            <w:r w:rsidRPr="00214934">
              <w:rPr>
                <w:color w:val="231F20"/>
                <w:spacing w:val="22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комуникацији са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студентима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spacing w:val="-1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spacing w:val="-1"/>
                <w:sz w:val="18"/>
                <w:szCs w:val="18"/>
                <w:lang w:val="sr-Latn-RS"/>
              </w:rPr>
              <w:t>4,90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4,26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4,87 (4,00-5,00)</w:t>
            </w:r>
          </w:p>
        </w:tc>
      </w:tr>
      <w:tr w:rsidR="00214934" w:rsidRPr="00214934" w:rsidTr="00214934">
        <w:trPr>
          <w:trHeight w:hRule="exact" w:val="54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pacing w:val="-1"/>
                <w:sz w:val="18"/>
                <w:szCs w:val="18"/>
              </w:rPr>
              <w:t>10.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right="578" w:hanging="14"/>
              <w:rPr>
                <w:sz w:val="18"/>
                <w:szCs w:val="18"/>
                <w:lang w:val="ru-RU"/>
              </w:rPr>
            </w:pP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Објективност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и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непристрасност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у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 xml:space="preserve"> оцени</w:t>
            </w:r>
            <w:r w:rsidRPr="00214934">
              <w:rPr>
                <w:color w:val="231F20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знања</w:t>
            </w:r>
            <w:r w:rsidRPr="00214934">
              <w:rPr>
                <w:color w:val="231F20"/>
                <w:spacing w:val="39"/>
                <w:sz w:val="18"/>
                <w:szCs w:val="18"/>
                <w:lang w:val="ru-RU"/>
              </w:rPr>
              <w:t xml:space="preserve"> </w:t>
            </w:r>
            <w:r w:rsidRPr="00214934">
              <w:rPr>
                <w:color w:val="231F20"/>
                <w:spacing w:val="-1"/>
                <w:sz w:val="18"/>
                <w:szCs w:val="18"/>
                <w:lang w:val="ru-RU"/>
              </w:rPr>
              <w:t>студената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spacing w:val="-1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spacing w:val="-1"/>
                <w:sz w:val="18"/>
                <w:szCs w:val="18"/>
                <w:lang w:val="sr-Latn-RS"/>
              </w:rPr>
              <w:t>4,93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4,22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4,83 (4,00-5,00)</w:t>
            </w:r>
          </w:p>
        </w:tc>
      </w:tr>
      <w:tr w:rsidR="00214934" w:rsidRPr="00214934" w:rsidTr="00214934">
        <w:trPr>
          <w:trHeight w:hRule="exact" w:val="40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14934">
              <w:rPr>
                <w:color w:val="231F20"/>
                <w:spacing w:val="-1"/>
                <w:sz w:val="18"/>
                <w:szCs w:val="18"/>
              </w:rPr>
              <w:t>11.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hanging="14"/>
              <w:rPr>
                <w:sz w:val="18"/>
                <w:szCs w:val="18"/>
              </w:rPr>
            </w:pPr>
            <w:r w:rsidRPr="00214934">
              <w:rPr>
                <w:color w:val="231F20"/>
                <w:sz w:val="18"/>
                <w:szCs w:val="18"/>
              </w:rPr>
              <w:t xml:space="preserve">Општи </w:t>
            </w:r>
            <w:r w:rsidRPr="00214934">
              <w:rPr>
                <w:color w:val="231F20"/>
                <w:spacing w:val="-1"/>
                <w:sz w:val="18"/>
                <w:szCs w:val="18"/>
              </w:rPr>
              <w:t>утисак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  <w:lang w:val="sr-Latn-RS"/>
              </w:rPr>
            </w:pPr>
            <w:r w:rsidRPr="00214934">
              <w:rPr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Latn-RS"/>
              </w:rPr>
            </w:pPr>
            <w:r w:rsidRPr="00214934">
              <w:rPr>
                <w:spacing w:val="-1"/>
                <w:sz w:val="18"/>
                <w:szCs w:val="18"/>
                <w:lang w:val="sr-Latn-RS"/>
              </w:rPr>
              <w:t>4,90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4,22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5,00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4,87 (4,00-5,00)</w:t>
            </w:r>
          </w:p>
        </w:tc>
      </w:tr>
      <w:tr w:rsidR="00214934" w:rsidRPr="00214934" w:rsidTr="00214934">
        <w:trPr>
          <w:trHeight w:hRule="exact" w:val="69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  <w:r w:rsidRPr="00214934">
              <w:rPr>
                <w:b/>
                <w:bCs/>
                <w:color w:val="231F20"/>
                <w:spacing w:val="-1"/>
                <w:sz w:val="18"/>
                <w:szCs w:val="18"/>
              </w:rPr>
              <w:t xml:space="preserve">12.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18"/>
                <w:szCs w:val="18"/>
              </w:rPr>
            </w:pPr>
            <w:r w:rsidRPr="00214934">
              <w:rPr>
                <w:b/>
                <w:bCs/>
                <w:color w:val="231F20"/>
                <w:sz w:val="18"/>
                <w:szCs w:val="18"/>
              </w:rPr>
              <w:t>Средња оцена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4,95 (4,00-5,00)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4,87 (4,00-5,00)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4,95 (4,00-5,00)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b/>
                <w:sz w:val="18"/>
                <w:szCs w:val="18"/>
                <w:lang w:val="sr-Latn-RS"/>
              </w:rPr>
            </w:pPr>
            <w:r w:rsidRPr="00214934">
              <w:rPr>
                <w:b/>
                <w:sz w:val="18"/>
                <w:szCs w:val="18"/>
                <w:lang w:val="sr-Latn-RS"/>
              </w:rPr>
              <w:t>4,89 (4,00-5,00)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4,95 (4,00-5,00)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4,50 (4,00-5,00)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4,93 (4,00-5,00)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4,96 (4,00-5,00)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4,96 (4,00-5,00)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934" w:rsidRPr="00214934" w:rsidRDefault="00214934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21493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4,88 (4,00-5,00)</w:t>
            </w:r>
          </w:p>
        </w:tc>
      </w:tr>
      <w:tr w:rsidR="00214934" w:rsidRPr="00214934" w:rsidTr="00214934">
        <w:trPr>
          <w:trHeight w:hRule="exact" w:val="60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</w:p>
          <w:p w:rsidR="00214934" w:rsidRPr="00214934" w:rsidRDefault="00214934" w:rsidP="00921D3F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  <w:r w:rsidRPr="00214934">
              <w:rPr>
                <w:b/>
                <w:bCs/>
                <w:color w:val="231F20"/>
                <w:spacing w:val="-1"/>
                <w:sz w:val="18"/>
                <w:szCs w:val="18"/>
              </w:rPr>
              <w:t xml:space="preserve">13.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18"/>
                <w:szCs w:val="18"/>
                <w:lang w:val="ru-RU"/>
              </w:rPr>
            </w:pPr>
            <w:r w:rsidRPr="00214934">
              <w:rPr>
                <w:b/>
                <w:bCs/>
                <w:color w:val="231F20"/>
                <w:sz w:val="18"/>
                <w:szCs w:val="18"/>
                <w:lang w:val="ru-RU"/>
              </w:rPr>
              <w:t>Средња оцена за предмете 2. године</w:t>
            </w:r>
          </w:p>
        </w:tc>
        <w:tc>
          <w:tcPr>
            <w:tcW w:w="13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34" w:rsidRPr="00214934" w:rsidRDefault="00214934" w:rsidP="00921D3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214934">
              <w:rPr>
                <w:b/>
                <w:bCs/>
                <w:sz w:val="18"/>
                <w:szCs w:val="18"/>
                <w:lang w:val="sr-Latn-RS"/>
              </w:rPr>
              <w:t>4,88 (4,00-5,00)</w:t>
            </w:r>
          </w:p>
        </w:tc>
      </w:tr>
    </w:tbl>
    <w:p w:rsidR="00E90418" w:rsidRPr="009C562B" w:rsidRDefault="00E90418" w:rsidP="00CF2295">
      <w:pPr>
        <w:ind w:firstLine="567"/>
        <w:rPr>
          <w:rFonts w:ascii="Times New Roman" w:hAnsi="Times New Roman" w:cs="Times New Roman"/>
          <w:color w:val="FF0000"/>
          <w:sz w:val="14"/>
          <w:szCs w:val="14"/>
          <w:lang w:val="ru-RU"/>
        </w:rPr>
      </w:pPr>
    </w:p>
    <w:p w:rsidR="008E16CE" w:rsidRPr="008E16CE" w:rsidRDefault="00E90418" w:rsidP="00CF2295">
      <w:pPr>
        <w:pStyle w:val="BodyText"/>
        <w:kinsoku w:val="0"/>
        <w:overflowPunct w:val="0"/>
        <w:spacing w:before="8" w:line="247" w:lineRule="auto"/>
        <w:ind w:right="1237" w:firstLine="567"/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</w:pPr>
      <w:r w:rsidRPr="008E16CE">
        <w:rPr>
          <w:rFonts w:ascii="Times New Roman" w:hAnsi="Times New Roman" w:cs="Times New Roman"/>
          <w:b/>
          <w:bCs/>
          <w:spacing w:val="-1"/>
          <w:w w:val="105"/>
          <w:sz w:val="18"/>
          <w:szCs w:val="18"/>
          <w:lang w:val="ru-RU"/>
        </w:rPr>
        <w:t>Анкета</w:t>
      </w:r>
      <w:r w:rsidRPr="008E16CE">
        <w:rPr>
          <w:rFonts w:ascii="Times New Roman" w:hAnsi="Times New Roman" w:cs="Times New Roman"/>
          <w:b/>
          <w:bCs/>
          <w:spacing w:val="-16"/>
          <w:w w:val="105"/>
          <w:sz w:val="18"/>
          <w:szCs w:val="18"/>
          <w:lang w:val="ru-RU"/>
        </w:rPr>
        <w:t xml:space="preserve"> </w:t>
      </w:r>
      <w:r w:rsidRPr="008E16CE">
        <w:rPr>
          <w:rFonts w:ascii="Times New Roman" w:hAnsi="Times New Roman" w:cs="Times New Roman"/>
          <w:b/>
          <w:bCs/>
          <w:w w:val="105"/>
          <w:sz w:val="18"/>
          <w:szCs w:val="18"/>
          <w:lang w:val="ru-RU"/>
        </w:rPr>
        <w:t>о</w:t>
      </w:r>
      <w:r w:rsidRPr="008E16CE">
        <w:rPr>
          <w:rFonts w:ascii="Times New Roman" w:hAnsi="Times New Roman" w:cs="Times New Roman"/>
          <w:b/>
          <w:bCs/>
          <w:spacing w:val="-16"/>
          <w:w w:val="105"/>
          <w:sz w:val="18"/>
          <w:szCs w:val="18"/>
          <w:lang w:val="ru-RU"/>
        </w:rPr>
        <w:t xml:space="preserve"> </w:t>
      </w:r>
      <w:r w:rsidRPr="008E16CE">
        <w:rPr>
          <w:rFonts w:ascii="Times New Roman" w:hAnsi="Times New Roman" w:cs="Times New Roman"/>
          <w:b/>
          <w:bCs/>
          <w:w w:val="105"/>
          <w:sz w:val="18"/>
          <w:szCs w:val="18"/>
          <w:lang w:val="ru-RU"/>
        </w:rPr>
        <w:t xml:space="preserve">вредновању квалитета </w:t>
      </w:r>
      <w:r w:rsidRPr="008E16CE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практичне</w:t>
      </w:r>
      <w:r w:rsidRPr="008E16CE">
        <w:rPr>
          <w:rFonts w:ascii="Times New Roman" w:hAnsi="Times New Roman" w:cs="Times New Roman"/>
          <w:b/>
          <w:bCs/>
          <w:w w:val="105"/>
          <w:sz w:val="18"/>
          <w:szCs w:val="18"/>
          <w:lang w:val="ru-RU"/>
        </w:rPr>
        <w:t xml:space="preserve"> наставе на предметима 2. године студијског програма ОСС зубни техничар протетичар - </w:t>
      </w:r>
      <w:r w:rsidRPr="008E16CE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школска 202</w:t>
      </w:r>
      <w:r w:rsidR="008E16CE" w:rsidRPr="008E16CE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2</w:t>
      </w:r>
      <w:r w:rsidRPr="008E16CE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/2</w:t>
      </w:r>
      <w:r w:rsidR="008E16CE" w:rsidRPr="008E16CE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3</w:t>
      </w:r>
      <w:r w:rsidRPr="008E16CE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 xml:space="preserve"> година </w:t>
      </w:r>
    </w:p>
    <w:tbl>
      <w:tblPr>
        <w:tblW w:w="14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2589"/>
        <w:gridCol w:w="1160"/>
        <w:gridCol w:w="1249"/>
        <w:gridCol w:w="1160"/>
        <w:gridCol w:w="1071"/>
        <w:gridCol w:w="1249"/>
        <w:gridCol w:w="1249"/>
        <w:gridCol w:w="892"/>
        <w:gridCol w:w="1071"/>
        <w:gridCol w:w="1071"/>
        <w:gridCol w:w="1541"/>
        <w:gridCol w:w="7"/>
      </w:tblGrid>
      <w:tr w:rsidR="008E16CE" w:rsidRPr="008E16CE" w:rsidTr="008E16CE">
        <w:trPr>
          <w:trHeight w:hRule="exact" w:val="266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134"/>
              <w:rPr>
                <w:sz w:val="18"/>
                <w:szCs w:val="18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81"/>
              <w:rPr>
                <w:sz w:val="18"/>
                <w:szCs w:val="18"/>
                <w:lang w:val="ru-RU"/>
              </w:rPr>
            </w:pPr>
          </w:p>
        </w:tc>
        <w:tc>
          <w:tcPr>
            <w:tcW w:w="11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1"/>
                <w:sz w:val="18"/>
                <w:szCs w:val="18"/>
                <w:lang w:val="ru-RU"/>
              </w:rPr>
            </w:pPr>
            <w:r w:rsidRPr="008E16CE">
              <w:rPr>
                <w:color w:val="231F20"/>
                <w:spacing w:val="-1"/>
                <w:sz w:val="18"/>
                <w:szCs w:val="18"/>
                <w:lang w:val="ru-RU"/>
              </w:rPr>
              <w:t>Просечна оцена по питањима и предметима</w:t>
            </w:r>
          </w:p>
        </w:tc>
      </w:tr>
      <w:tr w:rsidR="008E16CE" w:rsidRPr="008E16CE" w:rsidTr="008E16CE">
        <w:trPr>
          <w:gridAfter w:val="1"/>
          <w:wAfter w:w="7" w:type="dxa"/>
          <w:cantSplit/>
          <w:trHeight w:hRule="exact" w:val="193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b/>
                <w:bCs/>
                <w:color w:val="231F20"/>
                <w:sz w:val="18"/>
                <w:szCs w:val="18"/>
                <w:lang w:val="ru-RU"/>
              </w:rPr>
            </w:pPr>
            <w:r w:rsidRPr="008E16CE">
              <w:rPr>
                <w:color w:val="231F20"/>
                <w:sz w:val="18"/>
                <w:szCs w:val="18"/>
              </w:rPr>
              <w:t>Р.Б.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18"/>
                <w:szCs w:val="18"/>
                <w:lang w:val="ru-RU"/>
              </w:rPr>
            </w:pPr>
          </w:p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18"/>
                <w:szCs w:val="18"/>
                <w:lang w:val="ru-RU"/>
              </w:rPr>
            </w:pPr>
          </w:p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81"/>
              <w:jc w:val="right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  <w:r w:rsidRPr="008E16CE">
              <w:rPr>
                <w:b/>
                <w:bCs/>
                <w:color w:val="231F20"/>
                <w:spacing w:val="-1"/>
                <w:sz w:val="18"/>
                <w:szCs w:val="18"/>
              </w:rPr>
              <w:t>Наставни предмет</w:t>
            </w:r>
          </w:p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</w:p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</w:p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</w:p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</w:p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81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  <w:r w:rsidRPr="008E16CE">
              <w:rPr>
                <w:b/>
                <w:bCs/>
                <w:color w:val="231F20"/>
                <w:spacing w:val="-1"/>
                <w:sz w:val="18"/>
                <w:szCs w:val="18"/>
              </w:rPr>
              <w:t>Тврдње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86" w:right="115"/>
              <w:rPr>
                <w:bCs/>
                <w:spacing w:val="-1"/>
                <w:sz w:val="18"/>
                <w:szCs w:val="18"/>
                <w:lang w:val="ru-RU"/>
              </w:rPr>
            </w:pPr>
            <w:r w:rsidRPr="008E16CE">
              <w:rPr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86" w:right="115"/>
              <w:rPr>
                <w:bCs/>
                <w:spacing w:val="-1"/>
                <w:sz w:val="18"/>
                <w:szCs w:val="18"/>
                <w:lang w:val="sr-Cyrl-RS"/>
              </w:rPr>
            </w:pPr>
            <w:r w:rsidRPr="008E16CE">
              <w:rPr>
                <w:bCs/>
                <w:spacing w:val="-1"/>
                <w:sz w:val="18"/>
                <w:szCs w:val="18"/>
                <w:lang w:val="sr-Cyrl-RS"/>
              </w:rPr>
              <w:t>Естетика обликовања зубних надокнада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86" w:right="115"/>
              <w:rPr>
                <w:bCs/>
                <w:spacing w:val="-1"/>
                <w:sz w:val="18"/>
                <w:szCs w:val="18"/>
                <w:lang w:val="sr-Cyrl-RS"/>
              </w:rPr>
            </w:pPr>
            <w:r w:rsidRPr="008E16CE">
              <w:rPr>
                <w:bCs/>
                <w:spacing w:val="-1"/>
                <w:sz w:val="18"/>
                <w:szCs w:val="18"/>
                <w:lang w:val="sr-Cyrl-RS"/>
              </w:rPr>
              <w:t>Заштита на раду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86" w:right="115"/>
              <w:rPr>
                <w:bCs/>
                <w:spacing w:val="-1"/>
                <w:sz w:val="18"/>
                <w:szCs w:val="18"/>
                <w:lang w:val="sr-Cyrl-RS"/>
              </w:rPr>
            </w:pPr>
            <w:r w:rsidRPr="008E16CE">
              <w:rPr>
                <w:bCs/>
                <w:spacing w:val="-1"/>
                <w:sz w:val="18"/>
                <w:szCs w:val="18"/>
                <w:lang w:val="sr-Cyrl-RS"/>
              </w:rPr>
              <w:t>Индиректни испуни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86" w:right="115"/>
              <w:rPr>
                <w:bCs/>
                <w:spacing w:val="-1"/>
                <w:sz w:val="18"/>
                <w:szCs w:val="18"/>
                <w:lang w:val="sr-Cyrl-RS"/>
              </w:rPr>
            </w:pPr>
            <w:r w:rsidRPr="008E16CE">
              <w:rPr>
                <w:bCs/>
                <w:spacing w:val="-1"/>
                <w:sz w:val="18"/>
                <w:szCs w:val="18"/>
                <w:lang w:val="sr-Cyrl-RS"/>
              </w:rPr>
              <w:t>Пародонтологија са оралном патологијом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86" w:right="115"/>
              <w:rPr>
                <w:bCs/>
                <w:spacing w:val="-1"/>
                <w:sz w:val="18"/>
                <w:szCs w:val="18"/>
                <w:lang w:val="sr-Cyrl-RS"/>
              </w:rPr>
            </w:pPr>
            <w:r w:rsidRPr="008E16CE">
              <w:rPr>
                <w:bCs/>
                <w:spacing w:val="-1"/>
                <w:sz w:val="18"/>
                <w:szCs w:val="18"/>
                <w:lang w:val="sr-Cyrl-RS"/>
              </w:rPr>
              <w:t>Комплексне парцијалне протезе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86" w:right="115"/>
              <w:rPr>
                <w:bCs/>
                <w:spacing w:val="-1"/>
                <w:sz w:val="18"/>
                <w:szCs w:val="18"/>
                <w:lang w:val="sr-Cyrl-RS"/>
              </w:rPr>
            </w:pPr>
            <w:r w:rsidRPr="008E16CE">
              <w:rPr>
                <w:bCs/>
                <w:spacing w:val="-1"/>
                <w:sz w:val="18"/>
                <w:szCs w:val="18"/>
                <w:lang w:val="sr-Cyrl-RS"/>
              </w:rPr>
              <w:t>Ортодонтски апарати 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86" w:right="115"/>
              <w:rPr>
                <w:bCs/>
                <w:spacing w:val="-1"/>
                <w:sz w:val="18"/>
                <w:szCs w:val="18"/>
                <w:lang w:val="sr-Latn-RS"/>
              </w:rPr>
            </w:pPr>
            <w:r w:rsidRPr="008E16CE">
              <w:rPr>
                <w:bCs/>
                <w:spacing w:val="-1"/>
                <w:sz w:val="18"/>
                <w:szCs w:val="18"/>
                <w:lang w:val="sr-Latn-RS"/>
              </w:rPr>
              <w:t>Парцијалне протезе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86" w:right="115"/>
              <w:rPr>
                <w:bCs/>
                <w:spacing w:val="-1"/>
                <w:sz w:val="18"/>
                <w:szCs w:val="18"/>
                <w:lang w:val="sr-Cyrl-RS"/>
              </w:rPr>
            </w:pPr>
            <w:r w:rsidRPr="008E16CE">
              <w:rPr>
                <w:bCs/>
                <w:spacing w:val="-1"/>
                <w:sz w:val="18"/>
                <w:szCs w:val="18"/>
                <w:lang w:val="sr-Cyrl-RS"/>
              </w:rPr>
              <w:t>Организација стоматолошке службе и менаџмент у стоматологији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86" w:right="115"/>
              <w:rPr>
                <w:bCs/>
                <w:spacing w:val="-1"/>
                <w:sz w:val="18"/>
                <w:szCs w:val="18"/>
                <w:lang w:val="ru-RU"/>
              </w:rPr>
            </w:pPr>
            <w:r w:rsidRPr="008E16CE">
              <w:rPr>
                <w:spacing w:val="-1"/>
                <w:sz w:val="18"/>
                <w:szCs w:val="18"/>
                <w:lang w:val="sr-Cyrl-RS"/>
              </w:rPr>
              <w:t>Средња оцен апо питањима</w:t>
            </w:r>
          </w:p>
        </w:tc>
      </w:tr>
      <w:tr w:rsidR="008E16CE" w:rsidRPr="008E16CE" w:rsidTr="008E16CE">
        <w:trPr>
          <w:gridAfter w:val="1"/>
          <w:wAfter w:w="7" w:type="dxa"/>
          <w:trHeight w:hRule="exact" w:val="46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rPr>
                <w:sz w:val="18"/>
                <w:szCs w:val="18"/>
                <w:lang w:val="sr-Cyrl-RS"/>
              </w:rPr>
            </w:pPr>
            <w:r w:rsidRPr="008E16CE"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16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 ли се настава редовно одржава: вежбе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Cyrl-R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6CE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16CE" w:rsidRPr="008E16CE" w:rsidTr="008E16CE">
        <w:trPr>
          <w:gridAfter w:val="1"/>
          <w:wAfter w:w="7" w:type="dxa"/>
          <w:trHeight w:hRule="exact" w:val="78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8E16CE">
              <w:rPr>
                <w:color w:val="231F20"/>
                <w:sz w:val="18"/>
                <w:szCs w:val="18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16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 ли се настава редовно одржава: консултације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Cyrl-R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6CE">
              <w:rPr>
                <w:rFonts w:ascii="Times New Roman" w:hAnsi="Times New Roman" w:cs="Times New Roman"/>
                <w:sz w:val="18"/>
                <w:szCs w:val="18"/>
              </w:rPr>
              <w:t>4,94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16CE" w:rsidRPr="008E16CE" w:rsidTr="008E16CE">
        <w:trPr>
          <w:gridAfter w:val="1"/>
          <w:wAfter w:w="7" w:type="dxa"/>
          <w:trHeight w:hRule="exact" w:val="7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8E16CE">
              <w:rPr>
                <w:color w:val="231F20"/>
                <w:sz w:val="18"/>
                <w:szCs w:val="18"/>
              </w:rPr>
              <w:t>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16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Разумљивост и начин излагања материје предвиђене предметом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Cyrl-R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6CE">
              <w:rPr>
                <w:rFonts w:ascii="Times New Roman" w:hAnsi="Times New Roman" w:cs="Times New Roman"/>
                <w:sz w:val="18"/>
                <w:szCs w:val="18"/>
              </w:rPr>
              <w:t>4,94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16CE" w:rsidRPr="008E16CE" w:rsidTr="008E16CE">
        <w:trPr>
          <w:gridAfter w:val="1"/>
          <w:wAfter w:w="7" w:type="dxa"/>
          <w:trHeight w:hRule="exact" w:val="7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8E16CE">
              <w:rPr>
                <w:color w:val="231F20"/>
                <w:sz w:val="18"/>
                <w:szCs w:val="18"/>
              </w:rPr>
              <w:t>4.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16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Подстицање студената на активност, критичко размишљање и креативност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Cyrl-R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6CE">
              <w:rPr>
                <w:rFonts w:ascii="Times New Roman" w:hAnsi="Times New Roman" w:cs="Times New Roman"/>
                <w:sz w:val="18"/>
                <w:szCs w:val="18"/>
              </w:rPr>
              <w:t>4,94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16CE" w:rsidRPr="008E16CE" w:rsidTr="008E16CE">
        <w:trPr>
          <w:gridAfter w:val="1"/>
          <w:wAfter w:w="7" w:type="dxa"/>
          <w:trHeight w:hRule="exact" w:val="59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8E16CE">
              <w:rPr>
                <w:color w:val="231F20"/>
                <w:sz w:val="18"/>
                <w:szCs w:val="18"/>
              </w:rPr>
              <w:t>5.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16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Вежбе сарадника помажу студенту да лакше савлада материју предвиђену предметом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Cyrl-R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6CE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16CE" w:rsidRPr="008E16CE" w:rsidTr="008E16CE">
        <w:trPr>
          <w:gridAfter w:val="1"/>
          <w:wAfter w:w="7" w:type="dxa"/>
          <w:trHeight w:hRule="exact" w:val="573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8E16CE">
              <w:rPr>
                <w:color w:val="231F20"/>
                <w:sz w:val="18"/>
                <w:szCs w:val="18"/>
              </w:rPr>
              <w:t>6.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16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Сарадник даје корисне информације за будући рад студената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Cyrl-R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6CE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16CE" w:rsidRPr="008E16CE" w:rsidTr="008E16CE">
        <w:trPr>
          <w:gridAfter w:val="1"/>
          <w:wAfter w:w="7" w:type="dxa"/>
          <w:trHeight w:hRule="exact" w:val="62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8E16CE">
              <w:rPr>
                <w:color w:val="231F20"/>
                <w:sz w:val="18"/>
                <w:szCs w:val="18"/>
              </w:rPr>
              <w:t>7.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16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Сарадник одговара на питања и води рачуна о студентским коментарима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Cyrl-R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6CE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16CE" w:rsidRPr="008E16CE" w:rsidTr="008E16CE">
        <w:trPr>
          <w:gridAfter w:val="1"/>
          <w:wAfter w:w="7" w:type="dxa"/>
          <w:trHeight w:hRule="exact" w:val="67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8E16CE">
              <w:rPr>
                <w:color w:val="231F20"/>
                <w:sz w:val="18"/>
                <w:szCs w:val="18"/>
              </w:rPr>
              <w:t>8.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16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Професионалност и етичност сарадника у комуникацији са студентима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Cyrl-R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6CE">
              <w:rPr>
                <w:rFonts w:ascii="Times New Roman" w:hAnsi="Times New Roman" w:cs="Times New Roman"/>
                <w:sz w:val="18"/>
                <w:szCs w:val="18"/>
              </w:rPr>
              <w:t>4,94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16CE" w:rsidRPr="008E16CE" w:rsidTr="008E16CE">
        <w:trPr>
          <w:gridAfter w:val="1"/>
          <w:wAfter w:w="7" w:type="dxa"/>
          <w:trHeight w:hRule="exact" w:val="61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8E16CE">
              <w:rPr>
                <w:color w:val="231F20"/>
                <w:sz w:val="18"/>
                <w:szCs w:val="18"/>
              </w:rPr>
              <w:t>9.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16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Објективност и непристрасност у оцени знања студената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  <w:lang w:val="sr-Cyrl-R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6CE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16CE" w:rsidRPr="008E16CE" w:rsidTr="008E16CE">
        <w:trPr>
          <w:gridAfter w:val="1"/>
          <w:wAfter w:w="7" w:type="dxa"/>
          <w:trHeight w:hRule="exact" w:val="45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8E16CE">
              <w:rPr>
                <w:color w:val="231F20"/>
                <w:spacing w:val="-1"/>
                <w:sz w:val="18"/>
                <w:szCs w:val="18"/>
              </w:rPr>
              <w:t>10.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16CE">
              <w:rPr>
                <w:rFonts w:ascii="Times New Roman" w:hAnsi="Times New Roman" w:cs="Times New Roman"/>
                <w:sz w:val="18"/>
                <w:szCs w:val="18"/>
              </w:rPr>
              <w:t>Општи утисак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6CE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16CE" w:rsidRPr="008E16CE" w:rsidTr="008E16CE">
        <w:trPr>
          <w:gridAfter w:val="1"/>
          <w:wAfter w:w="7" w:type="dxa"/>
          <w:trHeight w:hRule="exact" w:val="45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rPr>
                <w:color w:val="231F20"/>
                <w:spacing w:val="-1"/>
                <w:sz w:val="18"/>
                <w:szCs w:val="18"/>
              </w:rPr>
            </w:pPr>
            <w:r w:rsidRPr="008E16CE">
              <w:rPr>
                <w:color w:val="231F20"/>
                <w:spacing w:val="-1"/>
                <w:sz w:val="18"/>
                <w:szCs w:val="18"/>
              </w:rPr>
              <w:t>11.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E16C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Средња оцена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6CE">
              <w:rPr>
                <w:rFonts w:ascii="Times New Roman" w:hAnsi="Times New Roman" w:cs="Times New Roman"/>
                <w:b/>
                <w:sz w:val="18"/>
                <w:szCs w:val="18"/>
              </w:rPr>
              <w:t>4,98 (4,00-5,00)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6CE" w:rsidRPr="008E16CE" w:rsidRDefault="008E16CE" w:rsidP="00921D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16CE" w:rsidRPr="008E16CE" w:rsidTr="008E16CE">
        <w:trPr>
          <w:trHeight w:hRule="exact" w:val="45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  <w:r w:rsidRPr="008E16CE">
              <w:rPr>
                <w:b/>
                <w:bCs/>
                <w:color w:val="231F20"/>
                <w:spacing w:val="-1"/>
                <w:sz w:val="18"/>
                <w:szCs w:val="18"/>
              </w:rPr>
              <w:t xml:space="preserve">12.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ind w:left="100" w:hanging="14"/>
              <w:rPr>
                <w:b/>
                <w:bCs/>
                <w:color w:val="231F20"/>
                <w:sz w:val="18"/>
                <w:szCs w:val="18"/>
                <w:lang w:val="ru-RU"/>
              </w:rPr>
            </w:pPr>
            <w:r w:rsidRPr="008E16CE">
              <w:rPr>
                <w:b/>
                <w:bCs/>
                <w:color w:val="231F20"/>
                <w:sz w:val="18"/>
                <w:szCs w:val="18"/>
                <w:lang w:val="ru-RU"/>
              </w:rPr>
              <w:t>Средња оцена за предмете 2. године</w:t>
            </w:r>
          </w:p>
        </w:tc>
        <w:tc>
          <w:tcPr>
            <w:tcW w:w="11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8E16CE" w:rsidRDefault="008E16CE" w:rsidP="00921D3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90418" w:rsidRPr="009C562B" w:rsidRDefault="00E90418" w:rsidP="008E16CE">
      <w:pPr>
        <w:rPr>
          <w:rFonts w:ascii="Times New Roman" w:hAnsi="Times New Roman" w:cs="Times New Roman"/>
          <w:color w:val="FF0000"/>
          <w:sz w:val="14"/>
          <w:szCs w:val="14"/>
          <w:lang w:val="ru-RU"/>
        </w:rPr>
      </w:pPr>
    </w:p>
    <w:p w:rsidR="00E90418" w:rsidRPr="009C562B" w:rsidRDefault="00E90418" w:rsidP="00CF2295">
      <w:pPr>
        <w:pStyle w:val="BodyText"/>
        <w:kinsoku w:val="0"/>
        <w:overflowPunct w:val="0"/>
        <w:spacing w:before="8" w:line="247" w:lineRule="auto"/>
        <w:ind w:right="1237" w:firstLine="567"/>
        <w:rPr>
          <w:rFonts w:ascii="Times New Roman" w:hAnsi="Times New Roman" w:cs="Times New Roman"/>
          <w:b/>
          <w:bCs/>
          <w:color w:val="FF0000"/>
          <w:spacing w:val="-1"/>
          <w:w w:val="105"/>
          <w:sz w:val="14"/>
          <w:szCs w:val="14"/>
          <w:lang w:val="ru-RU"/>
        </w:rPr>
      </w:pPr>
    </w:p>
    <w:p w:rsidR="00E90418" w:rsidRPr="008E16CE" w:rsidRDefault="00E90418" w:rsidP="00CF2295">
      <w:pPr>
        <w:pStyle w:val="BodyText"/>
        <w:kinsoku w:val="0"/>
        <w:overflowPunct w:val="0"/>
        <w:spacing w:before="8" w:line="247" w:lineRule="auto"/>
        <w:ind w:right="1237" w:firstLine="567"/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</w:pPr>
      <w:r w:rsidRPr="008E16CE">
        <w:rPr>
          <w:rFonts w:ascii="Times New Roman" w:hAnsi="Times New Roman" w:cs="Times New Roman"/>
          <w:b/>
          <w:bCs/>
          <w:spacing w:val="-1"/>
          <w:w w:val="105"/>
          <w:sz w:val="18"/>
          <w:szCs w:val="18"/>
          <w:lang w:val="ru-RU"/>
        </w:rPr>
        <w:t>Анкета</w:t>
      </w:r>
      <w:r w:rsidRPr="008E16CE">
        <w:rPr>
          <w:rFonts w:ascii="Times New Roman" w:hAnsi="Times New Roman" w:cs="Times New Roman"/>
          <w:b/>
          <w:bCs/>
          <w:spacing w:val="-16"/>
          <w:w w:val="105"/>
          <w:sz w:val="18"/>
          <w:szCs w:val="18"/>
          <w:lang w:val="ru-RU"/>
        </w:rPr>
        <w:t xml:space="preserve"> </w:t>
      </w:r>
      <w:r w:rsidRPr="008E16CE">
        <w:rPr>
          <w:rFonts w:ascii="Times New Roman" w:hAnsi="Times New Roman" w:cs="Times New Roman"/>
          <w:b/>
          <w:bCs/>
          <w:w w:val="105"/>
          <w:sz w:val="18"/>
          <w:szCs w:val="18"/>
          <w:lang w:val="ru-RU"/>
        </w:rPr>
        <w:t>о</w:t>
      </w:r>
      <w:r w:rsidRPr="008E16CE">
        <w:rPr>
          <w:rFonts w:ascii="Times New Roman" w:hAnsi="Times New Roman" w:cs="Times New Roman"/>
          <w:b/>
          <w:bCs/>
          <w:spacing w:val="-16"/>
          <w:w w:val="105"/>
          <w:sz w:val="18"/>
          <w:szCs w:val="18"/>
          <w:lang w:val="ru-RU"/>
        </w:rPr>
        <w:t xml:space="preserve"> </w:t>
      </w:r>
      <w:r w:rsidRPr="008E16CE">
        <w:rPr>
          <w:rFonts w:ascii="Times New Roman" w:hAnsi="Times New Roman" w:cs="Times New Roman"/>
          <w:b/>
          <w:bCs/>
          <w:w w:val="105"/>
          <w:sz w:val="18"/>
          <w:szCs w:val="18"/>
          <w:lang w:val="ru-RU"/>
        </w:rPr>
        <w:t xml:space="preserve">вредновању квалитета теоријске наставе на предметима 3. године студијског програма ОСС зубни техничар протетичар –  </w:t>
      </w:r>
      <w:r w:rsidRPr="008E16CE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школска 202</w:t>
      </w:r>
      <w:r w:rsidR="008E16CE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2</w:t>
      </w:r>
      <w:r w:rsidRPr="008E16CE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/2</w:t>
      </w:r>
      <w:r w:rsidR="008E16CE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>3</w:t>
      </w:r>
      <w:r w:rsidRPr="008E16CE">
        <w:rPr>
          <w:rFonts w:ascii="Times New Roman" w:hAnsi="Times New Roman" w:cs="Times New Roman"/>
          <w:b/>
          <w:bCs/>
          <w:w w:val="105"/>
          <w:sz w:val="18"/>
          <w:szCs w:val="18"/>
          <w:lang w:val="sr-Cyrl-RS"/>
        </w:rPr>
        <w:t xml:space="preserve"> година   </w:t>
      </w:r>
    </w:p>
    <w:tbl>
      <w:tblPr>
        <w:tblW w:w="15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2684"/>
        <w:gridCol w:w="1431"/>
        <w:gridCol w:w="1308"/>
        <w:gridCol w:w="1226"/>
        <w:gridCol w:w="894"/>
        <w:gridCol w:w="1431"/>
        <w:gridCol w:w="1431"/>
        <w:gridCol w:w="1581"/>
        <w:gridCol w:w="1431"/>
        <w:gridCol w:w="1411"/>
        <w:gridCol w:w="6"/>
      </w:tblGrid>
      <w:tr w:rsidR="008E16CE" w:rsidRPr="00BE6EEC" w:rsidTr="008E16CE">
        <w:trPr>
          <w:trHeight w:hRule="exact" w:val="18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2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Просечна оцена по питањима и предметима</w:t>
            </w:r>
          </w:p>
        </w:tc>
      </w:tr>
      <w:tr w:rsidR="008E16CE" w:rsidRPr="00BE6EEC" w:rsidTr="008E16CE">
        <w:trPr>
          <w:gridAfter w:val="1"/>
          <w:wAfter w:w="6" w:type="dxa"/>
          <w:cantSplit/>
          <w:trHeight w:hRule="exact" w:val="18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134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</w:pPr>
            <w:r w:rsidRPr="00BE6EEC">
              <w:rPr>
                <w:rFonts w:ascii="Calibri" w:hAnsi="Calibri" w:cs="Calibri"/>
                <w:color w:val="231F20"/>
                <w:sz w:val="20"/>
                <w:szCs w:val="20"/>
              </w:rPr>
              <w:t>Р.Б.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BE6EEC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BE6EEC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BE6EEC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Високе технологије у зубној техници CAD/CAM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BE6EEC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Геростоматологија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BE6EEC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Зубне надоканаде на имплантатима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BE6EEC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Менаџмент у зуботехничкој лабораторији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BE6EEC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Максилофацијална протетика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BE6EEC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Фиксна протетика 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BE6EEC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Ортодонтски апарати 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BE6EEC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Фиксна протетика 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BE6EEC">
              <w:rPr>
                <w:rFonts w:ascii="Calibri" w:hAnsi="Calibri" w:cs="Calibri"/>
                <w:spacing w:val="-1"/>
                <w:sz w:val="20"/>
                <w:szCs w:val="20"/>
                <w:lang w:val="sr-Cyrl-RS"/>
              </w:rPr>
              <w:t>Средња оцен апо питањима</w:t>
            </w:r>
          </w:p>
        </w:tc>
      </w:tr>
      <w:tr w:rsidR="008E16CE" w:rsidRPr="00BE6EEC" w:rsidTr="008E16CE">
        <w:trPr>
          <w:gridAfter w:val="1"/>
          <w:wAfter w:w="6" w:type="dxa"/>
          <w:trHeight w:hRule="exact" w:val="557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8E16CE" w:rsidRPr="00BE6EEC" w:rsidRDefault="008E16CE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 w:rsidRPr="00BE6EEC">
              <w:rPr>
                <w:rFonts w:ascii="Calibri" w:hAnsi="Calibri" w:cs="Calibri"/>
                <w:color w:val="231F20"/>
                <w:sz w:val="20"/>
                <w:szCs w:val="20"/>
              </w:rPr>
              <w:t>1.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pacing w:val="29"/>
                <w:sz w:val="20"/>
                <w:szCs w:val="20"/>
                <w:lang w:val="ru-RU"/>
              </w:rPr>
            </w:pP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ли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се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настава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редовно одржава:</w:t>
            </w:r>
            <w:r w:rsidRPr="00BE6EEC">
              <w:rPr>
                <w:rFonts w:ascii="Calibri" w:hAnsi="Calibri" w:cs="Calibri"/>
                <w:color w:val="231F20"/>
                <w:spacing w:val="29"/>
                <w:sz w:val="20"/>
                <w:szCs w:val="20"/>
                <w:lang w:val="ru-RU"/>
              </w:rPr>
              <w:t xml:space="preserve"> </w:t>
            </w:r>
          </w:p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а)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4,50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923AED" w:rsidRDefault="008E16CE" w:rsidP="00921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4,50 (4,00-5,00)</w:t>
            </w:r>
          </w:p>
        </w:tc>
      </w:tr>
      <w:tr w:rsidR="008E16CE" w:rsidRPr="00BE6EEC" w:rsidTr="008E16CE">
        <w:trPr>
          <w:gridAfter w:val="1"/>
          <w:wAfter w:w="6" w:type="dxa"/>
          <w:trHeight w:hRule="exact" w:val="360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20"/>
                <w:szCs w:val="20"/>
              </w:rPr>
            </w:pPr>
            <w:r w:rsidRPr="00BE6EEC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в)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консултације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4,50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4,57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4,57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3,90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923AED" w:rsidRDefault="008E16CE" w:rsidP="00921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4,44 (4,00-5,00)</w:t>
            </w:r>
          </w:p>
        </w:tc>
      </w:tr>
      <w:tr w:rsidR="008E16CE" w:rsidRPr="00BE6EEC" w:rsidTr="008E16CE">
        <w:trPr>
          <w:gridAfter w:val="1"/>
          <w:wAfter w:w="6" w:type="dxa"/>
          <w:trHeight w:hRule="exact" w:val="52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 w:rsidRPr="00BE6EEC">
              <w:rPr>
                <w:rFonts w:ascii="Calibri" w:hAnsi="Calibri" w:cs="Calibri"/>
                <w:color w:val="231F20"/>
                <w:sz w:val="20"/>
                <w:szCs w:val="20"/>
              </w:rPr>
              <w:t>2.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100" w:right="83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Разумљивост</w:t>
            </w:r>
            <w:r w:rsidRPr="00BE6EEC">
              <w:rPr>
                <w:rFonts w:ascii="Calibri" w:hAnsi="Calibri" w:cs="Calibri"/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и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начин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излагања</w:t>
            </w:r>
            <w:r w:rsidRPr="00BE6EEC">
              <w:rPr>
                <w:rFonts w:ascii="Calibri" w:hAnsi="Calibri" w:cs="Calibri"/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BE6EEC">
              <w:rPr>
                <w:rFonts w:ascii="Calibri" w:hAnsi="Calibri" w:cs="Calibri"/>
                <w:color w:val="231F20"/>
                <w:spacing w:val="-3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предвиђене</w:t>
            </w:r>
            <w:r w:rsidRPr="00BE6EEC">
              <w:rPr>
                <w:rFonts w:ascii="Calibri" w:hAnsi="Calibri" w:cs="Calibri"/>
                <w:color w:val="231F20"/>
                <w:spacing w:val="34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4,50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923AED" w:rsidRDefault="008E16CE" w:rsidP="00921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4,54 (4,00-5,00)</w:t>
            </w:r>
          </w:p>
        </w:tc>
      </w:tr>
      <w:tr w:rsidR="008E16CE" w:rsidRPr="00BE6EEC" w:rsidTr="008E16CE">
        <w:trPr>
          <w:gridAfter w:val="1"/>
          <w:wAfter w:w="6" w:type="dxa"/>
          <w:trHeight w:hRule="exact" w:val="55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 w:rsidRPr="00BE6EEC">
              <w:rPr>
                <w:rFonts w:ascii="Calibri" w:hAnsi="Calibri" w:cs="Calibri"/>
                <w:color w:val="231F20"/>
                <w:sz w:val="20"/>
                <w:szCs w:val="20"/>
              </w:rPr>
              <w:t>3.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100" w:right="374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Усаглашеност плана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предавања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и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>обима</w:t>
            </w:r>
            <w:r w:rsidRPr="00BE6EEC">
              <w:rPr>
                <w:rFonts w:ascii="Calibri" w:hAnsi="Calibri" w:cs="Calibri"/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материје</w:t>
            </w:r>
            <w:r w:rsidRPr="00BE6EEC">
              <w:rPr>
                <w:rFonts w:ascii="Calibri" w:hAnsi="Calibri" w:cs="Calibri"/>
                <w:color w:val="231F20"/>
                <w:spacing w:val="3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предвиђене предметом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4,57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4,28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923AED" w:rsidRDefault="008E16CE" w:rsidP="00921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4,50 (4,00-5,00)</w:t>
            </w:r>
          </w:p>
        </w:tc>
      </w:tr>
      <w:tr w:rsidR="008E16CE" w:rsidRPr="00BE6EEC" w:rsidTr="008E16CE">
        <w:trPr>
          <w:gridAfter w:val="1"/>
          <w:wAfter w:w="6" w:type="dxa"/>
          <w:trHeight w:hRule="exact" w:val="67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 w:rsidRPr="00BE6EEC">
              <w:rPr>
                <w:rFonts w:ascii="Calibri" w:hAnsi="Calibri" w:cs="Calibri"/>
                <w:color w:val="231F20"/>
                <w:sz w:val="20"/>
                <w:szCs w:val="20"/>
              </w:rPr>
              <w:t>4.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100" w:right="565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Подстицање студената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активност, критичко</w:t>
            </w:r>
            <w:r w:rsidRPr="00BE6EEC">
              <w:rPr>
                <w:rFonts w:ascii="Calibri" w:hAnsi="Calibri" w:cs="Calibri"/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размишљање</w:t>
            </w:r>
            <w:r w:rsidRPr="00BE6EEC">
              <w:rPr>
                <w:rFonts w:ascii="Calibri" w:hAnsi="Calibri" w:cs="Calibri"/>
                <w:color w:val="231F20"/>
                <w:spacing w:val="-2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и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креативност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4,50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4,43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923AED" w:rsidRDefault="008E16CE" w:rsidP="00921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4,46 (4,00-5,00)</w:t>
            </w:r>
          </w:p>
        </w:tc>
      </w:tr>
      <w:tr w:rsidR="008E16CE" w:rsidRPr="00BE6EEC" w:rsidTr="008E16CE">
        <w:trPr>
          <w:gridAfter w:val="1"/>
          <w:wAfter w:w="6" w:type="dxa"/>
          <w:trHeight w:hRule="exact" w:val="67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 w:rsidRPr="00BE6EEC">
              <w:rPr>
                <w:rFonts w:ascii="Calibri" w:hAnsi="Calibri" w:cs="Calibri"/>
                <w:color w:val="231F20"/>
                <w:sz w:val="20"/>
                <w:szCs w:val="20"/>
              </w:rPr>
              <w:t>5.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100" w:right="333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Предавања наставника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помажу студенту 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да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лакше</w:t>
            </w:r>
            <w:r w:rsidRPr="00BE6EEC">
              <w:rPr>
                <w:rFonts w:ascii="Calibri" w:hAnsi="Calibri" w:cs="Calibri"/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савлада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материју предвиђену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предметом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4,50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923AED" w:rsidRDefault="008E16CE" w:rsidP="00921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4,48 (4,00-5,00)</w:t>
            </w:r>
          </w:p>
        </w:tc>
      </w:tr>
      <w:tr w:rsidR="008E16CE" w:rsidRPr="00BE6EEC" w:rsidTr="008E16CE">
        <w:trPr>
          <w:gridAfter w:val="1"/>
          <w:wAfter w:w="6" w:type="dxa"/>
          <w:trHeight w:hRule="exact" w:val="36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 w:rsidRPr="00BE6EEC">
              <w:rPr>
                <w:rFonts w:ascii="Calibri" w:hAnsi="Calibri" w:cs="Calibri"/>
                <w:color w:val="231F20"/>
                <w:sz w:val="20"/>
                <w:szCs w:val="20"/>
              </w:rPr>
              <w:t>6.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Обим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и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квалитет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препоручене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литературе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4,50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4,43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4,14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923AED" w:rsidRDefault="008E16CE" w:rsidP="00921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4,35 (4,00-5,00)</w:t>
            </w:r>
          </w:p>
        </w:tc>
      </w:tr>
      <w:tr w:rsidR="008E16CE" w:rsidRPr="00BE6EEC" w:rsidTr="008E16CE">
        <w:trPr>
          <w:gridAfter w:val="1"/>
          <w:wAfter w:w="6" w:type="dxa"/>
          <w:trHeight w:hRule="exact" w:val="56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 w:rsidRPr="00BE6EEC">
              <w:rPr>
                <w:rFonts w:ascii="Calibri" w:hAnsi="Calibri" w:cs="Calibri"/>
                <w:color w:val="231F20"/>
                <w:sz w:val="20"/>
                <w:szCs w:val="20"/>
              </w:rPr>
              <w:t>7.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100" w:right="229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даје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корисне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информације 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за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будући 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>рад</w:t>
            </w:r>
            <w:r w:rsidRPr="00BE6EEC">
              <w:rPr>
                <w:rFonts w:ascii="Calibri" w:hAnsi="Calibri" w:cs="Calibri"/>
                <w:color w:val="231F20"/>
                <w:spacing w:val="27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4,50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4,33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923AED" w:rsidRDefault="008E16CE" w:rsidP="00921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4,52 (4,00-5,00)</w:t>
            </w:r>
          </w:p>
        </w:tc>
      </w:tr>
      <w:tr w:rsidR="008E16CE" w:rsidRPr="00BE6EEC" w:rsidTr="008E16CE">
        <w:trPr>
          <w:gridAfter w:val="1"/>
          <w:wAfter w:w="6" w:type="dxa"/>
          <w:trHeight w:hRule="exact" w:val="56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 w:rsidRPr="00BE6EEC">
              <w:rPr>
                <w:rFonts w:ascii="Calibri" w:hAnsi="Calibri" w:cs="Calibri"/>
                <w:color w:val="231F20"/>
                <w:sz w:val="20"/>
                <w:szCs w:val="20"/>
              </w:rPr>
              <w:t>8.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100" w:right="544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 одговара на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питања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и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води рачуна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о</w:t>
            </w:r>
            <w:r w:rsidRPr="00BE6EEC">
              <w:rPr>
                <w:rFonts w:ascii="Calibri" w:hAnsi="Calibri" w:cs="Calibri"/>
                <w:color w:val="231F20"/>
                <w:spacing w:val="25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студентским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коментарима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4,43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4,43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color w:val="231F20"/>
                <w:spacing w:val="-1"/>
                <w:sz w:val="20"/>
                <w:szCs w:val="20"/>
                <w:lang w:val="sr-Latn-RS"/>
              </w:rPr>
              <w:t>4,45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923AED" w:rsidRDefault="008E16CE" w:rsidP="00921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4,49 (4,00-5,00)</w:t>
            </w:r>
          </w:p>
        </w:tc>
      </w:tr>
      <w:tr w:rsidR="008E16CE" w:rsidRPr="00BE6EEC" w:rsidTr="008E16CE">
        <w:trPr>
          <w:gridAfter w:val="1"/>
          <w:wAfter w:w="6" w:type="dxa"/>
          <w:trHeight w:hRule="exact" w:val="56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 w:rsidRPr="00BE6EEC">
              <w:rPr>
                <w:rFonts w:ascii="Calibri" w:hAnsi="Calibri" w:cs="Calibri"/>
                <w:color w:val="231F20"/>
                <w:sz w:val="20"/>
                <w:szCs w:val="20"/>
              </w:rPr>
              <w:t>9.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100" w:right="830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Професионалност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и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етичност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наставника 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>у</w:t>
            </w:r>
            <w:r w:rsidRPr="00BE6EEC">
              <w:rPr>
                <w:rFonts w:ascii="Calibri" w:hAnsi="Calibri" w:cs="Calibri"/>
                <w:color w:val="231F20"/>
                <w:spacing w:val="22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комуникацији са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студентима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4,57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923AED" w:rsidRDefault="008E16CE" w:rsidP="00921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4,53 (4,00-5,00)</w:t>
            </w:r>
          </w:p>
        </w:tc>
      </w:tr>
      <w:tr w:rsidR="008E16CE" w:rsidRPr="00BE6EEC" w:rsidTr="008E16CE">
        <w:trPr>
          <w:gridAfter w:val="1"/>
          <w:wAfter w:w="6" w:type="dxa"/>
          <w:trHeight w:hRule="exact" w:val="55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10.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100" w:right="578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Објективност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и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непристрасност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у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 оцени</w:t>
            </w:r>
            <w:r w:rsidRPr="00BE6EEC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знања</w:t>
            </w:r>
            <w:r w:rsidRPr="00BE6EEC">
              <w:rPr>
                <w:rFonts w:ascii="Calibri" w:hAnsi="Calibri" w:cs="Calibri"/>
                <w:color w:val="231F20"/>
                <w:spacing w:val="39"/>
                <w:sz w:val="20"/>
                <w:szCs w:val="20"/>
                <w:lang w:val="ru-RU"/>
              </w:rPr>
              <w:t xml:space="preserve">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студената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4,57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923AED" w:rsidRDefault="008E16CE" w:rsidP="00921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4,63 (4,00-5,00)</w:t>
            </w:r>
          </w:p>
        </w:tc>
      </w:tr>
      <w:tr w:rsidR="008E16CE" w:rsidRPr="00BE6EEC" w:rsidTr="008E16CE">
        <w:trPr>
          <w:gridAfter w:val="1"/>
          <w:wAfter w:w="6" w:type="dxa"/>
          <w:trHeight w:hRule="exact" w:val="40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20"/>
                <w:szCs w:val="20"/>
              </w:rPr>
            </w:pPr>
            <w:r w:rsidRPr="00BE6EEC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Општи </w:t>
            </w:r>
            <w:r w:rsidRPr="00BE6EEC"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утисак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4,43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4,34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923AED" w:rsidRDefault="008E16CE" w:rsidP="00921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4,50 (4,00-5,00)</w:t>
            </w:r>
          </w:p>
        </w:tc>
      </w:tr>
      <w:tr w:rsidR="008E16CE" w:rsidRPr="00BE6EEC" w:rsidTr="008E16CE">
        <w:trPr>
          <w:gridAfter w:val="1"/>
          <w:wAfter w:w="6" w:type="dxa"/>
          <w:trHeight w:hRule="exact" w:val="40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BE6EEC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 xml:space="preserve">12.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  <w:r w:rsidRPr="00BE6EEC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4,51 (4,00-5,00)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4,58 </w:t>
            </w:r>
            <w:r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(4,00-5,00)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4,61 (4,00-5,00)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4,78 (4,00-5,00)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4,61 (4,00-5,00)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4,37 (4,00-5,00)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3E01B2" w:rsidRDefault="008E16CE" w:rsidP="00921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4,01 (4,00-5,00)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AA314E" w:rsidRDefault="008E16CE" w:rsidP="00921D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4,50 (4,00-5,00)</w:t>
            </w:r>
          </w:p>
        </w:tc>
      </w:tr>
      <w:tr w:rsidR="008E16CE" w:rsidRPr="00BE6EEC" w:rsidTr="008E16CE">
        <w:trPr>
          <w:trHeight w:hRule="exact" w:val="40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BE6EEC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 xml:space="preserve">13.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BE6EEC" w:rsidRDefault="008E16CE" w:rsidP="00921D3F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</w:pPr>
            <w:r w:rsidRPr="00BE6EEC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3. године</w:t>
            </w:r>
          </w:p>
        </w:tc>
        <w:tc>
          <w:tcPr>
            <w:tcW w:w="12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CE" w:rsidRPr="00AA314E" w:rsidRDefault="008E16CE" w:rsidP="00921D3F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 xml:space="preserve">4,54 </w:t>
            </w:r>
            <w:r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(4,00-5,00)</w:t>
            </w:r>
          </w:p>
        </w:tc>
      </w:tr>
    </w:tbl>
    <w:p w:rsidR="00E90418" w:rsidRDefault="00E90418" w:rsidP="00CF2295">
      <w:pPr>
        <w:pStyle w:val="BodyText"/>
        <w:kinsoku w:val="0"/>
        <w:overflowPunct w:val="0"/>
        <w:spacing w:before="8" w:line="247" w:lineRule="auto"/>
        <w:ind w:right="1237" w:firstLine="567"/>
        <w:rPr>
          <w:rFonts w:ascii="Times New Roman" w:hAnsi="Times New Roman" w:cs="Times New Roman"/>
          <w:b/>
          <w:bCs/>
          <w:color w:val="FF0000"/>
          <w:w w:val="105"/>
          <w:sz w:val="14"/>
          <w:szCs w:val="14"/>
          <w:lang w:val="sr-Cyrl-RS"/>
        </w:rPr>
      </w:pPr>
    </w:p>
    <w:p w:rsidR="008E16CE" w:rsidRDefault="008E16CE" w:rsidP="00CF2295">
      <w:pPr>
        <w:pStyle w:val="BodyText"/>
        <w:kinsoku w:val="0"/>
        <w:overflowPunct w:val="0"/>
        <w:spacing w:before="8" w:line="247" w:lineRule="auto"/>
        <w:ind w:right="1237" w:firstLine="567"/>
        <w:rPr>
          <w:rFonts w:ascii="Times New Roman" w:hAnsi="Times New Roman" w:cs="Times New Roman"/>
          <w:b/>
          <w:bCs/>
          <w:color w:val="FF0000"/>
          <w:w w:val="105"/>
          <w:sz w:val="14"/>
          <w:szCs w:val="14"/>
          <w:lang w:val="sr-Cyrl-RS"/>
        </w:rPr>
      </w:pPr>
    </w:p>
    <w:bookmarkEnd w:id="0"/>
    <w:bookmarkEnd w:id="1"/>
    <w:p w:rsidR="008E16CE" w:rsidRPr="008E16CE" w:rsidRDefault="008E16CE" w:rsidP="00CF2295">
      <w:pPr>
        <w:pStyle w:val="NoSpacing"/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  <w:lang w:val="sr-Cyrl-RS"/>
        </w:rPr>
      </w:pPr>
    </w:p>
    <w:p w:rsidR="008E16CE" w:rsidRDefault="008E16CE" w:rsidP="00CF2295">
      <w:pPr>
        <w:pStyle w:val="NoSpacing"/>
        <w:ind w:firstLine="567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r-Cyrl-RS"/>
        </w:rPr>
      </w:pPr>
    </w:p>
    <w:p w:rsidR="008B4716" w:rsidRPr="006E2579" w:rsidRDefault="00CE23A3" w:rsidP="00CF2295">
      <w:pPr>
        <w:pStyle w:val="NoSpacing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6E2579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Закључак</w:t>
      </w:r>
    </w:p>
    <w:p w:rsidR="008B4716" w:rsidRPr="006E2579" w:rsidRDefault="00123433" w:rsidP="00CF2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2579">
        <w:rPr>
          <w:rFonts w:ascii="Times New Roman" w:hAnsi="Times New Roman" w:cs="Times New Roman"/>
          <w:sz w:val="24"/>
          <w:szCs w:val="24"/>
          <w:lang w:val="sr-Latn-RS"/>
        </w:rPr>
        <w:t xml:space="preserve">Анализом </w:t>
      </w:r>
      <w:r w:rsidRPr="006E2579">
        <w:rPr>
          <w:rFonts w:ascii="Times New Roman" w:hAnsi="Times New Roman" w:cs="Times New Roman"/>
          <w:sz w:val="24"/>
          <w:szCs w:val="24"/>
          <w:lang w:val="sr-Cyrl-RS"/>
        </w:rPr>
        <w:t>анкете студената 1. године</w:t>
      </w:r>
      <w:r w:rsidRPr="006E2579">
        <w:rPr>
          <w:rFonts w:ascii="Times New Roman" w:hAnsi="Times New Roman" w:cs="Times New Roman"/>
          <w:sz w:val="24"/>
          <w:szCs w:val="24"/>
          <w:lang w:val="sr-Latn-RS"/>
        </w:rPr>
        <w:t xml:space="preserve"> може се уочити да су студенти високо оценили (</w:t>
      </w:r>
      <w:r w:rsidRPr="006E2579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="00E90418" w:rsidRPr="006E2579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8E16CE" w:rsidRPr="006E2579">
        <w:rPr>
          <w:rFonts w:ascii="Times New Roman" w:hAnsi="Times New Roman" w:cs="Times New Roman"/>
          <w:sz w:val="24"/>
          <w:szCs w:val="24"/>
          <w:lang w:val="sr-Cyrl-RS"/>
        </w:rPr>
        <w:t>85</w:t>
      </w:r>
      <w:r w:rsidRPr="006E2579">
        <w:rPr>
          <w:rFonts w:ascii="Times New Roman" w:hAnsi="Times New Roman" w:cs="Times New Roman"/>
          <w:sz w:val="24"/>
          <w:szCs w:val="24"/>
          <w:lang w:val="sr-Latn-RS"/>
        </w:rPr>
        <w:t>) све аспекте педагошког рада наставника и сарадника што је изузетно значајно за позицирање Факултета у оквиру Универзитета. Оваква  оцена истовремено намеће потребу даљег унапређивања свих аспеката педагошког рада наставника. Такође се примећуј</w:t>
      </w:r>
      <w:r w:rsidRPr="006E257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6E2579">
        <w:rPr>
          <w:rFonts w:ascii="Times New Roman" w:hAnsi="Times New Roman" w:cs="Times New Roman"/>
          <w:sz w:val="24"/>
          <w:szCs w:val="24"/>
          <w:lang w:val="sr-Latn-RS"/>
        </w:rPr>
        <w:t xml:space="preserve"> незнатно слабије оцене наставника по питању испољавања спремности на сарадњу са студентима </w:t>
      </w:r>
      <w:r w:rsidRPr="006E2579">
        <w:rPr>
          <w:rFonts w:ascii="Times New Roman" w:hAnsi="Times New Roman" w:cs="Times New Roman"/>
          <w:sz w:val="24"/>
          <w:szCs w:val="24"/>
          <w:lang w:val="sr-Cyrl-RS"/>
        </w:rPr>
        <w:t xml:space="preserve"> и одржавање ванаставних консултација</w:t>
      </w:r>
      <w:r w:rsidRPr="006E2579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033C6E" w:rsidRPr="006E2579" w:rsidRDefault="00033C6E" w:rsidP="00CF2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E2579">
        <w:rPr>
          <w:rFonts w:ascii="Times New Roman" w:hAnsi="Times New Roman" w:cs="Times New Roman"/>
          <w:sz w:val="24"/>
          <w:szCs w:val="24"/>
          <w:lang w:val="sr-Latn-RS"/>
        </w:rPr>
        <w:t xml:space="preserve">Анализом </w:t>
      </w:r>
      <w:r w:rsidRPr="006E2579">
        <w:rPr>
          <w:rFonts w:ascii="Times New Roman" w:hAnsi="Times New Roman" w:cs="Times New Roman"/>
          <w:sz w:val="24"/>
          <w:szCs w:val="24"/>
          <w:lang w:val="sr-Cyrl-RS"/>
        </w:rPr>
        <w:t>анкете студената 2. године</w:t>
      </w:r>
      <w:r w:rsidRPr="006E2579">
        <w:rPr>
          <w:rFonts w:ascii="Times New Roman" w:hAnsi="Times New Roman" w:cs="Times New Roman"/>
          <w:sz w:val="24"/>
          <w:szCs w:val="24"/>
          <w:lang w:val="sr-Latn-RS"/>
        </w:rPr>
        <w:t xml:space="preserve"> може се уочити да су студенти високо оценили (</w:t>
      </w:r>
      <w:r w:rsidR="00123433" w:rsidRPr="006E2579">
        <w:rPr>
          <w:rFonts w:ascii="Times New Roman" w:hAnsi="Times New Roman" w:cs="Times New Roman"/>
          <w:sz w:val="24"/>
          <w:szCs w:val="24"/>
          <w:lang w:val="sr-Cyrl-RS"/>
        </w:rPr>
        <w:t>4,</w:t>
      </w:r>
      <w:r w:rsidR="008E16CE" w:rsidRPr="006E2579">
        <w:rPr>
          <w:rFonts w:ascii="Times New Roman" w:hAnsi="Times New Roman" w:cs="Times New Roman"/>
          <w:sz w:val="24"/>
          <w:szCs w:val="24"/>
          <w:lang w:val="sr-Cyrl-RS"/>
        </w:rPr>
        <w:t>88</w:t>
      </w:r>
      <w:r w:rsidR="00123433" w:rsidRPr="006E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E2579">
        <w:rPr>
          <w:rFonts w:ascii="Times New Roman" w:hAnsi="Times New Roman" w:cs="Times New Roman"/>
          <w:sz w:val="24"/>
          <w:szCs w:val="24"/>
          <w:lang w:val="sr-Latn-RS"/>
        </w:rPr>
        <w:t xml:space="preserve">) све аспекте педагошког рада наставника и </w:t>
      </w:r>
      <w:r w:rsidR="00E90418" w:rsidRPr="006E2579">
        <w:rPr>
          <w:rFonts w:ascii="Times New Roman" w:hAnsi="Times New Roman" w:cs="Times New Roman"/>
          <w:sz w:val="24"/>
          <w:szCs w:val="24"/>
          <w:lang w:val="sr-Latn-RS"/>
        </w:rPr>
        <w:t>( 4,</w:t>
      </w:r>
      <w:r w:rsidR="008E16CE" w:rsidRPr="006E2579">
        <w:rPr>
          <w:rFonts w:ascii="Times New Roman" w:hAnsi="Times New Roman" w:cs="Times New Roman"/>
          <w:sz w:val="24"/>
          <w:szCs w:val="24"/>
          <w:lang w:val="sr-Cyrl-RS"/>
        </w:rPr>
        <w:t>98</w:t>
      </w:r>
      <w:r w:rsidR="00E90418" w:rsidRPr="006E2579">
        <w:rPr>
          <w:rFonts w:ascii="Times New Roman" w:hAnsi="Times New Roman" w:cs="Times New Roman"/>
          <w:sz w:val="24"/>
          <w:szCs w:val="24"/>
          <w:lang w:val="sr-Latn-RS"/>
        </w:rPr>
        <w:t xml:space="preserve">) </w:t>
      </w:r>
      <w:r w:rsidRPr="006E2579">
        <w:rPr>
          <w:rFonts w:ascii="Times New Roman" w:hAnsi="Times New Roman" w:cs="Times New Roman"/>
          <w:sz w:val="24"/>
          <w:szCs w:val="24"/>
          <w:lang w:val="sr-Latn-RS"/>
        </w:rPr>
        <w:t>сарадника што је изузетно значајно за позицирање Факултета у оквиру Универзитета. Оваква  оцена истовремено намеће потребу даљег унапређивања свих аспека</w:t>
      </w:r>
      <w:r w:rsidR="00DC255C" w:rsidRPr="006E2579">
        <w:rPr>
          <w:rFonts w:ascii="Times New Roman" w:hAnsi="Times New Roman" w:cs="Times New Roman"/>
          <w:sz w:val="24"/>
          <w:szCs w:val="24"/>
          <w:lang w:val="sr-Latn-RS"/>
        </w:rPr>
        <w:t xml:space="preserve">та педагошког рада наставника. </w:t>
      </w:r>
      <w:r w:rsidR="00097AF5" w:rsidRPr="006E2579">
        <w:rPr>
          <w:rFonts w:ascii="Times New Roman" w:hAnsi="Times New Roman" w:cs="Times New Roman"/>
          <w:sz w:val="24"/>
          <w:szCs w:val="24"/>
          <w:lang w:val="sr-Latn-RS"/>
        </w:rPr>
        <w:t>Такође се примећуј</w:t>
      </w:r>
      <w:r w:rsidR="00097AF5" w:rsidRPr="006E257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6E2579">
        <w:rPr>
          <w:rFonts w:ascii="Times New Roman" w:hAnsi="Times New Roman" w:cs="Times New Roman"/>
          <w:sz w:val="24"/>
          <w:szCs w:val="24"/>
          <w:lang w:val="sr-Latn-RS"/>
        </w:rPr>
        <w:t xml:space="preserve"> незнатно слабије оцене наставника по питању испољавања спремности на сарадњу са студентима </w:t>
      </w:r>
      <w:r w:rsidRPr="006E2579">
        <w:rPr>
          <w:rFonts w:ascii="Times New Roman" w:hAnsi="Times New Roman" w:cs="Times New Roman"/>
          <w:sz w:val="24"/>
          <w:szCs w:val="24"/>
          <w:lang w:val="sr-Cyrl-RS"/>
        </w:rPr>
        <w:t xml:space="preserve"> и одржавање ванаставних консултација</w:t>
      </w:r>
      <w:r w:rsidRPr="006E2579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033C6E" w:rsidRPr="006E2579" w:rsidRDefault="00033C6E" w:rsidP="00CF2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2579">
        <w:rPr>
          <w:rFonts w:ascii="Times New Roman" w:hAnsi="Times New Roman" w:cs="Times New Roman"/>
          <w:sz w:val="24"/>
          <w:szCs w:val="24"/>
          <w:lang w:val="sr-Latn-RS"/>
        </w:rPr>
        <w:t xml:space="preserve">Анализом </w:t>
      </w:r>
      <w:r w:rsidRPr="006E2579">
        <w:rPr>
          <w:rFonts w:ascii="Times New Roman" w:hAnsi="Times New Roman" w:cs="Times New Roman"/>
          <w:sz w:val="24"/>
          <w:szCs w:val="24"/>
          <w:lang w:val="sr-Cyrl-RS"/>
        </w:rPr>
        <w:t xml:space="preserve">анкете студената 3. </w:t>
      </w:r>
      <w:r w:rsidR="00097AF5" w:rsidRPr="006E257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6E2579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097AF5" w:rsidRPr="006E2579">
        <w:rPr>
          <w:rFonts w:ascii="Times New Roman" w:hAnsi="Times New Roman" w:cs="Times New Roman"/>
          <w:sz w:val="24"/>
          <w:szCs w:val="24"/>
          <w:lang w:val="sr-Cyrl-RS"/>
        </w:rPr>
        <w:t>, такође се</w:t>
      </w:r>
      <w:r w:rsidR="00097AF5" w:rsidRPr="006E2579">
        <w:rPr>
          <w:rFonts w:ascii="Times New Roman" w:hAnsi="Times New Roman" w:cs="Times New Roman"/>
          <w:sz w:val="24"/>
          <w:szCs w:val="24"/>
          <w:lang w:val="sr-Latn-RS"/>
        </w:rPr>
        <w:t xml:space="preserve"> може </w:t>
      </w:r>
      <w:r w:rsidRPr="006E2579">
        <w:rPr>
          <w:rFonts w:ascii="Times New Roman" w:hAnsi="Times New Roman" w:cs="Times New Roman"/>
          <w:sz w:val="24"/>
          <w:szCs w:val="24"/>
          <w:lang w:val="sr-Latn-RS"/>
        </w:rPr>
        <w:t xml:space="preserve"> уочити да су студенти високо оценили (</w:t>
      </w:r>
      <w:r w:rsidR="00123433" w:rsidRPr="006E2579">
        <w:rPr>
          <w:rFonts w:ascii="Times New Roman" w:hAnsi="Times New Roman" w:cs="Times New Roman"/>
          <w:sz w:val="24"/>
          <w:szCs w:val="24"/>
          <w:lang w:val="sr-Cyrl-RS"/>
        </w:rPr>
        <w:t>4,</w:t>
      </w:r>
      <w:r w:rsidR="008E16CE" w:rsidRPr="006E2579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Pr="006E2579">
        <w:rPr>
          <w:rFonts w:ascii="Times New Roman" w:hAnsi="Times New Roman" w:cs="Times New Roman"/>
          <w:sz w:val="24"/>
          <w:szCs w:val="24"/>
          <w:lang w:val="sr-Latn-RS"/>
        </w:rPr>
        <w:t>) све аспекте педагошког рада наставника</w:t>
      </w:r>
      <w:r w:rsidR="008E16CE" w:rsidRPr="006E25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E257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97AF5" w:rsidRPr="006E257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6E2579">
        <w:rPr>
          <w:rFonts w:ascii="Times New Roman" w:hAnsi="Times New Roman" w:cs="Times New Roman"/>
          <w:sz w:val="24"/>
          <w:szCs w:val="24"/>
          <w:lang w:val="sr-Latn-RS"/>
        </w:rPr>
        <w:t xml:space="preserve">езнатно слабије оцене наставника </w:t>
      </w:r>
      <w:r w:rsidR="00097AF5" w:rsidRPr="006E2579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6E2579">
        <w:rPr>
          <w:rFonts w:ascii="Times New Roman" w:hAnsi="Times New Roman" w:cs="Times New Roman"/>
          <w:sz w:val="24"/>
          <w:szCs w:val="24"/>
          <w:lang w:val="sr-Latn-RS"/>
        </w:rPr>
        <w:t xml:space="preserve">по питању испољавања спремности на сарадњу са студентима </w:t>
      </w:r>
      <w:r w:rsidRPr="006E2579">
        <w:rPr>
          <w:rFonts w:ascii="Times New Roman" w:hAnsi="Times New Roman" w:cs="Times New Roman"/>
          <w:sz w:val="24"/>
          <w:szCs w:val="24"/>
          <w:lang w:val="sr-Cyrl-RS"/>
        </w:rPr>
        <w:t xml:space="preserve"> и одржавање ванаставних консултација</w:t>
      </w:r>
      <w:r w:rsidRPr="006E2579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D23F45" w:rsidRPr="006E2579" w:rsidRDefault="00123433" w:rsidP="00CF2295">
      <w:pPr>
        <w:ind w:firstLine="567"/>
      </w:pPr>
      <w:r w:rsidRPr="006E2579">
        <w:rPr>
          <w:rFonts w:ascii="Times New Roman" w:hAnsi="Times New Roman" w:cs="Times New Roman"/>
          <w:sz w:val="24"/>
          <w:szCs w:val="24"/>
          <w:lang w:val="sr-Cyrl-RS"/>
        </w:rPr>
        <w:t>Просечна оцена наставника које су оцењивали анкетирани студенти 1. године је изузетно висока (</w:t>
      </w:r>
      <w:r w:rsidR="004E68E9" w:rsidRPr="006E2579">
        <w:rPr>
          <w:rFonts w:ascii="Times New Roman" w:hAnsi="Times New Roman" w:cs="Times New Roman"/>
          <w:sz w:val="24"/>
          <w:szCs w:val="24"/>
          <w:lang w:val="sr-Cyrl-RS"/>
        </w:rPr>
        <w:t>4,99</w:t>
      </w:r>
      <w:r w:rsidRPr="006E257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E68E9" w:rsidRPr="006E2579">
        <w:rPr>
          <w:rFonts w:ascii="Times New Roman" w:hAnsi="Times New Roman" w:cs="Times New Roman"/>
          <w:sz w:val="24"/>
          <w:szCs w:val="24"/>
          <w:lang w:val="sr-Cyrl-RS"/>
        </w:rPr>
        <w:t xml:space="preserve"> на предмету </w:t>
      </w:r>
      <w:r w:rsidR="00D23F45" w:rsidRPr="006E257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E2579" w:rsidRPr="006E2579">
        <w:rPr>
          <w:rFonts w:ascii="Times New Roman" w:hAnsi="Times New Roman" w:cs="Times New Roman"/>
          <w:sz w:val="24"/>
          <w:szCs w:val="24"/>
          <w:lang w:val="sr-Cyrl-RS"/>
        </w:rPr>
        <w:t>Орална хистологија</w:t>
      </w:r>
      <w:r w:rsidR="00D23F45" w:rsidRPr="006E2579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DC255C" w:rsidRPr="006E2579" w:rsidRDefault="00DC255C" w:rsidP="00CF2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2579">
        <w:rPr>
          <w:rFonts w:ascii="Times New Roman" w:hAnsi="Times New Roman" w:cs="Times New Roman"/>
          <w:sz w:val="24"/>
          <w:szCs w:val="24"/>
          <w:lang w:val="sr-Cyrl-RS"/>
        </w:rPr>
        <w:t>Просечна оцена наставника које су оцењивали анкетирани студенти 2. године је изузетно висока (</w:t>
      </w:r>
      <w:r w:rsidR="004E68E9" w:rsidRPr="006E2579">
        <w:rPr>
          <w:rFonts w:ascii="Times New Roman" w:hAnsi="Times New Roman" w:cs="Times New Roman"/>
          <w:sz w:val="24"/>
          <w:szCs w:val="24"/>
          <w:lang w:val="sr-Cyrl-RS"/>
        </w:rPr>
        <w:t xml:space="preserve"> 4,</w:t>
      </w:r>
      <w:r w:rsidR="00D23F45" w:rsidRPr="006E257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6E2579" w:rsidRPr="006E2579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6E257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E68E9" w:rsidRPr="006E2579">
        <w:rPr>
          <w:rFonts w:ascii="Times New Roman" w:hAnsi="Times New Roman" w:cs="Times New Roman"/>
          <w:sz w:val="24"/>
          <w:szCs w:val="24"/>
          <w:lang w:val="sr-Cyrl-RS"/>
        </w:rPr>
        <w:t xml:space="preserve"> на предмету  </w:t>
      </w:r>
      <w:r w:rsidR="006E2579" w:rsidRPr="006E2579">
        <w:rPr>
          <w:rFonts w:ascii="Times New Roman" w:hAnsi="Times New Roman" w:cs="Times New Roman"/>
          <w:sz w:val="24"/>
          <w:szCs w:val="24"/>
          <w:lang w:val="sr-Cyrl-RS"/>
        </w:rPr>
        <w:t>Организација стоматолошке службе и менаџмент у стоматологији</w:t>
      </w:r>
      <w:r w:rsidRPr="006E25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E68E9" w:rsidRPr="006E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1189B" w:rsidRPr="006E2579" w:rsidRDefault="00B1189B" w:rsidP="00CF2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2579">
        <w:rPr>
          <w:rFonts w:ascii="Times New Roman" w:hAnsi="Times New Roman" w:cs="Times New Roman"/>
          <w:sz w:val="24"/>
          <w:szCs w:val="24"/>
          <w:lang w:val="sr-Cyrl-RS"/>
        </w:rPr>
        <w:t>Просечна оцена наставника које су оцењивали анкетирани студенти 3. године је такође висока  (</w:t>
      </w:r>
      <w:r w:rsidR="004E68E9" w:rsidRPr="006E2579">
        <w:rPr>
          <w:rFonts w:ascii="Times New Roman" w:hAnsi="Times New Roman" w:cs="Times New Roman"/>
          <w:sz w:val="24"/>
          <w:szCs w:val="24"/>
          <w:lang w:val="sr-Cyrl-RS"/>
        </w:rPr>
        <w:t>4,</w:t>
      </w:r>
      <w:r w:rsidR="006E2579" w:rsidRPr="006E2579">
        <w:rPr>
          <w:rFonts w:ascii="Times New Roman" w:hAnsi="Times New Roman" w:cs="Times New Roman"/>
          <w:sz w:val="24"/>
          <w:szCs w:val="24"/>
          <w:lang w:val="sr-Cyrl-RS"/>
        </w:rPr>
        <w:t>78</w:t>
      </w:r>
      <w:r w:rsidRPr="006E257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E68E9" w:rsidRPr="006E2579">
        <w:rPr>
          <w:rFonts w:ascii="Times New Roman" w:hAnsi="Times New Roman" w:cs="Times New Roman"/>
          <w:sz w:val="24"/>
          <w:szCs w:val="24"/>
          <w:lang w:val="sr-Cyrl-RS"/>
        </w:rPr>
        <w:t xml:space="preserve"> на предмету </w:t>
      </w:r>
      <w:r w:rsidR="006E2579" w:rsidRPr="006E2579">
        <w:rPr>
          <w:rFonts w:ascii="Times New Roman" w:hAnsi="Times New Roman" w:cs="Times New Roman"/>
          <w:sz w:val="24"/>
          <w:szCs w:val="24"/>
          <w:lang w:val="sr-Cyrl-RS"/>
        </w:rPr>
        <w:t xml:space="preserve"> Максилофацијална протетика</w:t>
      </w:r>
      <w:r w:rsidR="00D23F45" w:rsidRPr="006E25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E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68E9" w:rsidRPr="006E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33C6E" w:rsidRPr="006E2579" w:rsidRDefault="00033C6E" w:rsidP="00CF2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E2579">
        <w:rPr>
          <w:rFonts w:ascii="Times New Roman" w:hAnsi="Times New Roman" w:cs="Times New Roman"/>
          <w:b/>
          <w:sz w:val="24"/>
          <w:szCs w:val="24"/>
          <w:lang w:val="sr-Latn-RS"/>
        </w:rPr>
        <w:t>Као корективне</w:t>
      </w:r>
      <w:r w:rsidRPr="006E2579">
        <w:rPr>
          <w:rFonts w:ascii="Times New Roman" w:hAnsi="Times New Roman" w:cs="Times New Roman"/>
          <w:sz w:val="24"/>
          <w:szCs w:val="24"/>
          <w:lang w:val="sr-Latn-RS"/>
        </w:rPr>
        <w:t xml:space="preserve"> мере се препоручује организовање </w:t>
      </w:r>
      <w:r w:rsidRPr="006E2579">
        <w:rPr>
          <w:rFonts w:ascii="Times New Roman" w:hAnsi="Times New Roman" w:cs="Times New Roman"/>
          <w:sz w:val="24"/>
          <w:szCs w:val="24"/>
          <w:lang w:val="sr-Cyrl-RS"/>
        </w:rPr>
        <w:t xml:space="preserve">едукативних курсева </w:t>
      </w:r>
      <w:r w:rsidRPr="006E2579">
        <w:rPr>
          <w:rFonts w:ascii="Times New Roman" w:hAnsi="Times New Roman" w:cs="Times New Roman"/>
          <w:sz w:val="24"/>
          <w:szCs w:val="24"/>
          <w:lang w:val="sr-Latn-RS"/>
        </w:rPr>
        <w:t>за наставн</w:t>
      </w:r>
      <w:r w:rsidRPr="006E2579">
        <w:rPr>
          <w:rFonts w:ascii="Times New Roman" w:hAnsi="Times New Roman" w:cs="Times New Roman"/>
          <w:sz w:val="24"/>
          <w:szCs w:val="24"/>
          <w:lang w:val="sr-Cyrl-RS"/>
        </w:rPr>
        <w:t>о особ</w:t>
      </w:r>
      <w:r w:rsidR="004A3C08" w:rsidRPr="006E2579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Pr="006E257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6E2579">
        <w:rPr>
          <w:rFonts w:ascii="Times New Roman" w:hAnsi="Times New Roman" w:cs="Times New Roman"/>
          <w:sz w:val="24"/>
          <w:szCs w:val="24"/>
          <w:lang w:val="sr-Latn-RS"/>
        </w:rPr>
        <w:t xml:space="preserve"> о савременим методама извођења наставе, у циљу веће примене интерактивних облика наставе у односу на досадашњу.  </w:t>
      </w:r>
    </w:p>
    <w:p w:rsidR="00033C6E" w:rsidRPr="006E2579" w:rsidRDefault="00033C6E" w:rsidP="00CF2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2579">
        <w:rPr>
          <w:rFonts w:ascii="Times New Roman" w:hAnsi="Times New Roman" w:cs="Times New Roman"/>
          <w:sz w:val="24"/>
          <w:szCs w:val="24"/>
          <w:lang w:val="sr-Cyrl-RS"/>
        </w:rPr>
        <w:t>На основу свега наведеног, наставницима и сарадницима се саветује да раде на</w:t>
      </w:r>
      <w:r w:rsidR="004A3C08" w:rsidRPr="006E2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E2579">
        <w:rPr>
          <w:rFonts w:ascii="Times New Roman" w:hAnsi="Times New Roman" w:cs="Times New Roman"/>
          <w:sz w:val="24"/>
          <w:szCs w:val="24"/>
          <w:lang w:val="sr-Cyrl-RS"/>
        </w:rPr>
        <w:t>побољшању комуникације са студентима и да примене интерактивне методе рада.</w:t>
      </w:r>
    </w:p>
    <w:p w:rsidR="00033C6E" w:rsidRPr="009C562B" w:rsidRDefault="00033C6E" w:rsidP="00CF2295">
      <w:pPr>
        <w:pStyle w:val="NoSpacing"/>
        <w:ind w:firstLine="567"/>
        <w:rPr>
          <w:color w:val="FF0000"/>
          <w:lang w:val="sr-Latn-R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6E2579" w:rsidRDefault="006E2579" w:rsidP="00743F9E">
      <w:pPr>
        <w:ind w:firstLine="567"/>
        <w:rPr>
          <w:rFonts w:ascii="Times New Roman" w:hAnsi="Times New Roman" w:cs="Times New Roman"/>
          <w:b/>
          <w:i/>
          <w:color w:val="FF0000"/>
          <w:sz w:val="18"/>
          <w:szCs w:val="18"/>
          <w:lang w:val="sr-Latn-CS"/>
        </w:rPr>
      </w:pPr>
    </w:p>
    <w:p w:rsidR="004E68E9" w:rsidRPr="006E2579" w:rsidRDefault="004E68E9" w:rsidP="00743F9E">
      <w:pPr>
        <w:ind w:firstLine="567"/>
        <w:rPr>
          <w:rFonts w:ascii="Times New Roman" w:hAnsi="Times New Roman" w:cs="Times New Roman"/>
          <w:b/>
          <w:i/>
          <w:sz w:val="18"/>
          <w:szCs w:val="18"/>
          <w:lang w:val="sr-Latn-CS"/>
        </w:rPr>
      </w:pPr>
      <w:r w:rsidRPr="006E2579">
        <w:rPr>
          <w:rFonts w:ascii="Times New Roman" w:hAnsi="Times New Roman" w:cs="Times New Roman"/>
          <w:b/>
          <w:i/>
          <w:sz w:val="18"/>
          <w:szCs w:val="18"/>
          <w:lang w:val="sr-Latn-CS"/>
        </w:rPr>
        <w:lastRenderedPageBreak/>
        <w:t>ПРОСЕЧНЕ ОЦЕНЕ НАСТАВНИКА И САРАДНИКА НАКОН ОБРАДЕ АНОНИМНЕ СТУДЕНТСКЕ АНКЕТЕ школска 20</w:t>
      </w:r>
      <w:r w:rsidR="00D23F45" w:rsidRPr="006E2579">
        <w:rPr>
          <w:rFonts w:ascii="Times New Roman" w:hAnsi="Times New Roman" w:cs="Times New Roman"/>
          <w:b/>
          <w:i/>
          <w:sz w:val="18"/>
          <w:szCs w:val="18"/>
          <w:lang w:val="sr-Cyrl-RS"/>
        </w:rPr>
        <w:t>2</w:t>
      </w:r>
      <w:r w:rsidR="006E2579" w:rsidRPr="006E2579">
        <w:rPr>
          <w:rFonts w:ascii="Times New Roman" w:hAnsi="Times New Roman" w:cs="Times New Roman"/>
          <w:b/>
          <w:i/>
          <w:sz w:val="18"/>
          <w:szCs w:val="18"/>
          <w:lang w:val="sr-Cyrl-RS"/>
        </w:rPr>
        <w:t>2</w:t>
      </w:r>
      <w:r w:rsidRPr="006E2579">
        <w:rPr>
          <w:rFonts w:ascii="Times New Roman" w:hAnsi="Times New Roman" w:cs="Times New Roman"/>
          <w:b/>
          <w:i/>
          <w:sz w:val="18"/>
          <w:szCs w:val="18"/>
          <w:lang w:val="sr-Latn-CS"/>
        </w:rPr>
        <w:t>/</w:t>
      </w:r>
      <w:r w:rsidR="00D23F45" w:rsidRPr="006E2579">
        <w:rPr>
          <w:rFonts w:ascii="Times New Roman" w:hAnsi="Times New Roman" w:cs="Times New Roman"/>
          <w:b/>
          <w:i/>
          <w:sz w:val="18"/>
          <w:szCs w:val="18"/>
          <w:lang w:val="sr-Cyrl-RS"/>
        </w:rPr>
        <w:t>2</w:t>
      </w:r>
      <w:r w:rsidR="006E2579" w:rsidRPr="006E2579">
        <w:rPr>
          <w:rFonts w:ascii="Times New Roman" w:hAnsi="Times New Roman" w:cs="Times New Roman"/>
          <w:b/>
          <w:i/>
          <w:sz w:val="18"/>
          <w:szCs w:val="18"/>
          <w:lang w:val="sr-Cyrl-RS"/>
        </w:rPr>
        <w:t>3</w:t>
      </w:r>
      <w:r w:rsidRPr="006E2579">
        <w:rPr>
          <w:rFonts w:ascii="Times New Roman" w:hAnsi="Times New Roman" w:cs="Times New Roman"/>
          <w:b/>
          <w:i/>
          <w:sz w:val="18"/>
          <w:szCs w:val="18"/>
          <w:lang w:val="sr-Latn-CS"/>
        </w:rPr>
        <w:t xml:space="preserve"> година</w:t>
      </w:r>
    </w:p>
    <w:p w:rsidR="00D23F45" w:rsidRPr="006E2579" w:rsidRDefault="004E68E9" w:rsidP="006E2579">
      <w:pPr>
        <w:ind w:firstLine="567"/>
        <w:rPr>
          <w:rFonts w:ascii="Times New Roman" w:hAnsi="Times New Roman" w:cs="Times New Roman"/>
          <w:b/>
          <w:i/>
          <w:sz w:val="18"/>
          <w:szCs w:val="18"/>
          <w:lang w:val="sr-Latn-CS"/>
        </w:rPr>
      </w:pPr>
      <w:r w:rsidRPr="006E2579">
        <w:rPr>
          <w:rFonts w:ascii="Times New Roman" w:hAnsi="Times New Roman" w:cs="Times New Roman"/>
          <w:b/>
          <w:i/>
          <w:sz w:val="18"/>
          <w:szCs w:val="18"/>
          <w:lang w:val="sr-Latn-CS"/>
        </w:rPr>
        <w:t>О</w:t>
      </w:r>
      <w:r w:rsidRPr="006E2579">
        <w:rPr>
          <w:rFonts w:ascii="Times New Roman" w:hAnsi="Times New Roman" w:cs="Times New Roman"/>
          <w:b/>
          <w:i/>
          <w:sz w:val="18"/>
          <w:szCs w:val="18"/>
          <w:lang w:val="sr-Cyrl-RS"/>
        </w:rPr>
        <w:t>СС ЗУБНИ ТЕХНИЧАР - ПРОТЕТИЧАР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4680"/>
        <w:gridCol w:w="3870"/>
      </w:tblGrid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наставник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Просечна оцена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Александар Тодоровић (204)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4,61 (4,50-5,00)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Александра Милић-Лемић (463)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 xml:space="preserve">4,84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(4,83-4,85)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Александра Шпадијер - Гостовић (442)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 xml:space="preserve">4,86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(4,85-4,87)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Бранислав Караџић (231)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 xml:space="preserve">4,86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(4,75-4,94)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Војкан Лазић (208)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 xml:space="preserve">4,75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(4,54-4,88)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Гаврило Брајовић (468)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 xml:space="preserve">4,97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(4,94-5,00)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Ђорђе Стратимировић (331)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 xml:space="preserve">4,83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(4,72-4,92)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Жељко Милосављевић (332)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Зоран Мандинић (427)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Зорана Стаменковић (437)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 xml:space="preserve">4,62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(4,30-4,94)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Ивана Радовић (425)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Ивана Шћепан (267)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 xml:space="preserve">4,86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(4,00-5,00)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Ивица Станчић (210)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 xml:space="preserve">4,46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(4,22-4,69)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Југослав Илић (453)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 xml:space="preserve">4,91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(4,81-5,00)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Љиљана Стојановић (312)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Љиљана Тихачек Шојић (202)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 xml:space="preserve">4,56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(4,43-4,71)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Милан Петровић (505)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Миодраг Шћепановић (439)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 xml:space="preserve">4,78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(4,14-5,00)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Ненад Недељковић (391)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 xml:space="preserve">4,38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(3,50-4,50)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Раде Живковић (209)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 xml:space="preserve">4,78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(4,64-4,92)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Светлана Јовановић (392)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 xml:space="preserve">4,94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(4,93-4,95)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Славољуб Живковић (224)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 xml:space="preserve">4,91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(4,81-4,94)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Слободан Додић (320)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 xml:space="preserve">4,40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(3,93-4,93)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Срђан Поштић (203)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 xml:space="preserve">4,62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(4,50-4,73)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Невенка Теодоровић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4,93 (4,81-5,00)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Мирјана Ивановић (183)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Елена Кршљак (126)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4,98 (4,84-5,00)</w:t>
            </w:r>
          </w:p>
        </w:tc>
      </w:tr>
      <w:tr w:rsidR="006E2579" w:rsidRPr="006E2579" w:rsidTr="00921D3F">
        <w:trPr>
          <w:trHeight w:val="179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Дејан Марковић (187)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Евгенија  Марковић (438)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Јелена Мандић (186)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5"/>
              </w:numPr>
              <w:autoSpaceDE/>
              <w:autoSpaceDN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Оливера Јовичић (329)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8</w:t>
            </w: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Сања Милутиновић Смиљанић (408)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4,98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4,75-5,00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Тамара Перић (426)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Вања Петровић (333)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Весна Даниловић (116)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5,00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 xml:space="preserve">52.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A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 Пуцар (340)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 xml:space="preserve">53.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Драган Станимировић (435)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54.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Милош ХаџиМихаиловић (344)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55.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Наташа Николић- Јакоба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4,95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4,88-5,00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56.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Саша Чакић (258)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57.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Саша Јанковић (323)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lastRenderedPageBreak/>
              <w:t xml:space="preserve">58.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Зоран Алексић (260)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59.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Катарина Бељић Ивановић 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4,96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4,88-5,00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60.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Виолета Петровић (455)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4,89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4,73-5,00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61.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Игор Ђорђевић (441)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62.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Биљана Миличић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4,95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4,88-5,00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63.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Радовић Катарина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4,77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4,38-5,00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64.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Неда Стефановић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4,36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3,79-4,93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65.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Јована Јулоски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4,50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4,43-4,57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66.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Бранка Трифковић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4,51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4,43-4,57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)</w:t>
            </w:r>
          </w:p>
        </w:tc>
      </w:tr>
    </w:tbl>
    <w:p w:rsidR="006E2579" w:rsidRPr="006E2579" w:rsidRDefault="006E2579" w:rsidP="006E2579">
      <w:pPr>
        <w:rPr>
          <w:rFonts w:ascii="Times New Roman" w:hAnsi="Times New Roman" w:cs="Times New Roman"/>
          <w:sz w:val="18"/>
          <w:szCs w:val="18"/>
          <w:lang w:val="sr-Cyrl-RS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4680"/>
        <w:gridCol w:w="3870"/>
      </w:tblGrid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сарадник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Просечна оцена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Ана Тодоровић (778)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Бранка Трифковић (447)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</w:rPr>
              <w:t>Мирјана Перић (446)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4,84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4,60-5,00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)</w:t>
            </w:r>
          </w:p>
        </w:tc>
      </w:tr>
      <w:tr w:rsidR="006E2579" w:rsidRPr="006E2579" w:rsidTr="00921D3F">
        <w:trPr>
          <w:trHeight w:val="221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Бошко Тољић (780)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5,00</w:t>
            </w:r>
          </w:p>
        </w:tc>
      </w:tr>
      <w:tr w:rsidR="006E2579" w:rsidRPr="006E2579" w:rsidTr="00921D3F">
        <w:trPr>
          <w:trHeight w:val="60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Марија Милић (668)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4,99 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4,98-5,00</w:t>
            </w:r>
            <w:r w:rsidRPr="006E2579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)</w:t>
            </w:r>
          </w:p>
        </w:tc>
      </w:tr>
      <w:tr w:rsidR="006E2579" w:rsidRPr="006E2579" w:rsidTr="00921D3F">
        <w:trPr>
          <w:trHeight w:val="60"/>
        </w:trPr>
        <w:tc>
          <w:tcPr>
            <w:tcW w:w="900" w:type="dxa"/>
            <w:shd w:val="clear" w:color="auto" w:fill="auto"/>
            <w:noWrap/>
            <w:vAlign w:val="bottom"/>
          </w:tcPr>
          <w:p w:rsidR="006E2579" w:rsidRPr="006E2579" w:rsidRDefault="006E2579" w:rsidP="006E2579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6E2579" w:rsidRPr="006E2579" w:rsidRDefault="006E2579" w:rsidP="00921D3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Маја Милошевић Марковић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:rsidR="006E2579" w:rsidRPr="006E2579" w:rsidRDefault="006E2579" w:rsidP="00921D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E25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4,98 (4,90-5,00)</w:t>
            </w:r>
          </w:p>
        </w:tc>
      </w:tr>
    </w:tbl>
    <w:p w:rsidR="00D23F45" w:rsidRPr="009C562B" w:rsidRDefault="00D23F45" w:rsidP="006E2579">
      <w:pPr>
        <w:spacing w:line="230" w:lineRule="auto"/>
        <w:jc w:val="both"/>
        <w:rPr>
          <w:rFonts w:ascii="Times New Roman" w:hAnsi="Times New Roman" w:cs="Times New Roman"/>
          <w:color w:val="FF0000"/>
          <w:sz w:val="18"/>
          <w:szCs w:val="18"/>
          <w:lang w:val="sr-Cyrl-RS"/>
        </w:rPr>
      </w:pPr>
    </w:p>
    <w:p w:rsidR="00B1189B" w:rsidRPr="009525BD" w:rsidRDefault="00B1189B" w:rsidP="009525BD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25BD">
        <w:rPr>
          <w:rFonts w:ascii="Times New Roman" w:hAnsi="Times New Roman" w:cs="Times New Roman"/>
          <w:sz w:val="24"/>
          <w:szCs w:val="24"/>
          <w:lang w:val="sr-Cyrl-RS"/>
        </w:rPr>
        <w:t>Н</w:t>
      </w:r>
      <w:bookmarkStart w:id="5" w:name="_GoBack"/>
      <w:bookmarkEnd w:id="5"/>
      <w:r w:rsidRPr="009525BD">
        <w:rPr>
          <w:rFonts w:ascii="Times New Roman" w:hAnsi="Times New Roman" w:cs="Times New Roman"/>
          <w:sz w:val="24"/>
          <w:szCs w:val="24"/>
          <w:lang w:val="sr-Cyrl-RS"/>
        </w:rPr>
        <w:t xml:space="preserve">акон анализе просечних оцена наставника и сарадника ангажованих на овом студијском програму, утврђено је да су наставници оцењени врло добрим оценама од </w:t>
      </w:r>
      <w:r w:rsidR="00D23F45" w:rsidRPr="009525BD">
        <w:rPr>
          <w:rFonts w:ascii="Times New Roman" w:hAnsi="Times New Roman" w:cs="Times New Roman"/>
          <w:sz w:val="24"/>
          <w:szCs w:val="24"/>
          <w:lang w:val="sr-Cyrl-RS"/>
        </w:rPr>
        <w:t xml:space="preserve"> 4,</w:t>
      </w:r>
      <w:r w:rsidR="006E2579" w:rsidRPr="009525BD"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Pr="009525BD">
        <w:rPr>
          <w:rFonts w:ascii="Times New Roman" w:hAnsi="Times New Roman" w:cs="Times New Roman"/>
          <w:sz w:val="24"/>
          <w:szCs w:val="24"/>
          <w:lang w:val="sr-Cyrl-RS"/>
        </w:rPr>
        <w:t xml:space="preserve"> до 5,00, а сарадници од </w:t>
      </w:r>
      <w:r w:rsidR="004E68E9" w:rsidRPr="009525BD">
        <w:rPr>
          <w:rFonts w:ascii="Times New Roman" w:hAnsi="Times New Roman" w:cs="Times New Roman"/>
          <w:sz w:val="24"/>
          <w:szCs w:val="24"/>
          <w:lang w:val="sr-Cyrl-RS"/>
        </w:rPr>
        <w:t>4,</w:t>
      </w:r>
      <w:r w:rsidR="006E2579" w:rsidRPr="009525BD">
        <w:rPr>
          <w:rFonts w:ascii="Times New Roman" w:hAnsi="Times New Roman" w:cs="Times New Roman"/>
          <w:sz w:val="24"/>
          <w:szCs w:val="24"/>
          <w:lang w:val="sr-Cyrl-RS"/>
        </w:rPr>
        <w:t>84</w:t>
      </w:r>
      <w:r w:rsidRPr="009525BD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6E2579" w:rsidRPr="009525B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23F45" w:rsidRPr="009525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E2579" w:rsidRPr="009525BD">
        <w:rPr>
          <w:rFonts w:ascii="Times New Roman" w:hAnsi="Times New Roman" w:cs="Times New Roman"/>
          <w:sz w:val="24"/>
          <w:szCs w:val="24"/>
          <w:lang w:val="sr-Cyrl-RS"/>
        </w:rPr>
        <w:t>99</w:t>
      </w:r>
      <w:r w:rsidRPr="009525B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1189B" w:rsidRPr="009525BD" w:rsidRDefault="00B1189B" w:rsidP="00CF2295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5BD">
        <w:rPr>
          <w:rFonts w:ascii="Times New Roman" w:hAnsi="Times New Roman" w:cs="Times New Roman"/>
          <w:sz w:val="24"/>
          <w:szCs w:val="24"/>
        </w:rPr>
        <w:t xml:space="preserve">Комисија за самовредновање процењује да су студенти високим оценама вредновали аспекте наставног процеса на студијском програму Основних струковних студија </w:t>
      </w:r>
      <w:r w:rsidR="00C6212A" w:rsidRPr="009525BD">
        <w:rPr>
          <w:rFonts w:ascii="Times New Roman" w:hAnsi="Times New Roman" w:cs="Times New Roman"/>
          <w:sz w:val="24"/>
          <w:szCs w:val="24"/>
          <w:lang w:val="sr-Cyrl-RS"/>
        </w:rPr>
        <w:t>Зубни техничар протетичар</w:t>
      </w:r>
      <w:r w:rsidRPr="009525BD">
        <w:rPr>
          <w:rFonts w:ascii="Times New Roman" w:hAnsi="Times New Roman" w:cs="Times New Roman"/>
          <w:sz w:val="24"/>
          <w:szCs w:val="24"/>
        </w:rPr>
        <w:t xml:space="preserve"> на Стоматолошком факултету Универзитета у Београду. Упоредо са континуираним праћењем и одржавањем наставе на досадашњем нивоу, са циљем унапређења наставног процеса, неопходно је предузимање наведених корективних мера. </w:t>
      </w:r>
    </w:p>
    <w:p w:rsidR="009525BD" w:rsidRDefault="009525BD" w:rsidP="009525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525BD" w:rsidRPr="009525BD" w:rsidRDefault="009525BD" w:rsidP="009525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25BD">
        <w:rPr>
          <w:rFonts w:ascii="Times New Roman" w:hAnsi="Times New Roman" w:cs="Times New Roman"/>
          <w:sz w:val="24"/>
          <w:szCs w:val="24"/>
          <w:lang w:val="sr-Cyrl-CS"/>
        </w:rPr>
        <w:t>Узимајући у обзир Извештај о самовредновању Стоматолошког факултета у Београду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 2023. гдоине, приступило се изради новог студијског програма</w:t>
      </w:r>
      <w:r w:rsidRPr="009525B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Pr="009525BD">
        <w:rPr>
          <w:rFonts w:ascii="Times New Roman" w:hAnsi="Times New Roman" w:cs="Times New Roman"/>
          <w:sz w:val="24"/>
          <w:szCs w:val="24"/>
          <w:lang w:val="sr-Cyrl-CS"/>
        </w:rPr>
        <w:t>полазна основа је студијски програм који је акредитован 2017. године. Како је образовање струковних зубних протетичара у вези са напретком, применом нових стручних знања, материјала и технологија, постојала је реална потреба даљег реструктурирања постојећег наставног плана и програма у циљу унапређења и прилагођавања образовног система европским стандардима.</w:t>
      </w:r>
    </w:p>
    <w:p w:rsidR="009525BD" w:rsidRPr="009525BD" w:rsidRDefault="009525BD" w:rsidP="009525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25BD">
        <w:rPr>
          <w:rFonts w:ascii="Times New Roman" w:hAnsi="Times New Roman" w:cs="Times New Roman"/>
          <w:sz w:val="24"/>
          <w:szCs w:val="24"/>
          <w:lang w:val="sr-Cyrl-CS"/>
        </w:rPr>
        <w:t>Предложен студијски програм омогућава образовање струковних зубних протетичара засновано на савременом концепту образовања применом најновијих научних и стручних знања и вештина. Такође ће се створити могућност међународне мобилности струковних зубних протетичара.</w:t>
      </w:r>
    </w:p>
    <w:p w:rsidR="009525BD" w:rsidRPr="009525BD" w:rsidRDefault="009525BD" w:rsidP="009525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25BD">
        <w:rPr>
          <w:rFonts w:ascii="Times New Roman" w:hAnsi="Times New Roman" w:cs="Times New Roman"/>
          <w:sz w:val="24"/>
          <w:szCs w:val="24"/>
          <w:lang w:val="sr-Cyrl-CS"/>
        </w:rPr>
        <w:t>Анализом наставног плана и програма студијског програма Зубни техничар - протетичар који је акредитован 2017. године, утврђено је да је неопходно да се нови наставни план и програм усагласи са стандардима садржаним у Правилнику о стандардима и поступку за акредитацију студијских програма из 2019. године, као и са Директивама Европског парламента 2005/36/ЕУ и 2013/55/ЕУ. У том смислу обављена је ревизија постојећег наставног плана и програма и утврђен је предлог новог, на следећи начин:</w:t>
      </w:r>
    </w:p>
    <w:p w:rsidR="009525BD" w:rsidRPr="009525BD" w:rsidRDefault="009525BD" w:rsidP="009525BD">
      <w:pPr>
        <w:numPr>
          <w:ilvl w:val="0"/>
          <w:numId w:val="9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25BD">
        <w:rPr>
          <w:rFonts w:ascii="Times New Roman" w:hAnsi="Times New Roman" w:cs="Times New Roman"/>
          <w:sz w:val="24"/>
          <w:szCs w:val="24"/>
          <w:lang w:val="sr-Cyrl-CS"/>
        </w:rPr>
        <w:t>Редефинисан је број и локација обавезних наставних предмета у циљу ефикасног и континуираног праћења целокупног наставог садржаја;</w:t>
      </w:r>
    </w:p>
    <w:p w:rsidR="009525BD" w:rsidRPr="009525BD" w:rsidRDefault="009525BD" w:rsidP="009525BD">
      <w:pPr>
        <w:numPr>
          <w:ilvl w:val="0"/>
          <w:numId w:val="9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25BD">
        <w:rPr>
          <w:rFonts w:ascii="Times New Roman" w:hAnsi="Times New Roman" w:cs="Times New Roman"/>
          <w:sz w:val="24"/>
          <w:szCs w:val="24"/>
          <w:lang w:val="sr-Cyrl-CS"/>
        </w:rPr>
        <w:t>Употпуњени су и осавремењени садржаји наставних предмета у складу са новим научним и стручним достигнућима, у циљу препознатљивости наставног плана и програма на јединственом образовном простору Европе;</w:t>
      </w:r>
    </w:p>
    <w:p w:rsidR="009525BD" w:rsidRPr="009525BD" w:rsidRDefault="009525BD" w:rsidP="009525BD">
      <w:pPr>
        <w:numPr>
          <w:ilvl w:val="0"/>
          <w:numId w:val="9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25B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Повећан је број изборних предмета на свим годинама студијског програма како би се студентима омогућио адекватан избор наставног садржаја у складу са личним афинитетима, а у циљу профилисања савременог струковног зубног протетичара;</w:t>
      </w:r>
    </w:p>
    <w:p w:rsidR="009525BD" w:rsidRPr="009525BD" w:rsidRDefault="009525BD" w:rsidP="009525BD">
      <w:pPr>
        <w:numPr>
          <w:ilvl w:val="0"/>
          <w:numId w:val="9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25BD">
        <w:rPr>
          <w:rFonts w:ascii="Times New Roman" w:hAnsi="Times New Roman" w:cs="Times New Roman"/>
          <w:sz w:val="24"/>
          <w:szCs w:val="24"/>
          <w:lang w:val="sr-Cyrl-CS"/>
        </w:rPr>
        <w:t>Број ЕСПБ по предметима је усаглашен са пројектованим оптерећењем студената у циљу ефикаснијег студирања.</w:t>
      </w:r>
    </w:p>
    <w:p w:rsidR="009525BD" w:rsidRDefault="009525BD" w:rsidP="009525BD"/>
    <w:p w:rsidR="00B1189B" w:rsidRPr="009C562B" w:rsidRDefault="00B1189B" w:rsidP="00CF2295">
      <w:pPr>
        <w:spacing w:line="230" w:lineRule="auto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  <w:lang w:val="sr-Cyrl-RS"/>
        </w:rPr>
      </w:pPr>
    </w:p>
    <w:p w:rsidR="004E68E9" w:rsidRDefault="00B1189B" w:rsidP="00CF2295">
      <w:pPr>
        <w:spacing w:line="23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118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189B" w:rsidRPr="004E68E9" w:rsidRDefault="00B1189B" w:rsidP="00CF2295">
      <w:pPr>
        <w:spacing w:line="23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68E9">
        <w:rPr>
          <w:rFonts w:ascii="Times New Roman" w:hAnsi="Times New Roman" w:cs="Times New Roman"/>
          <w:b/>
          <w:i/>
          <w:sz w:val="24"/>
          <w:szCs w:val="24"/>
        </w:rPr>
        <w:t xml:space="preserve">   За Комисију</w:t>
      </w:r>
    </w:p>
    <w:p w:rsidR="00B1189B" w:rsidRPr="004E68E9" w:rsidRDefault="00B1189B" w:rsidP="00CF2295">
      <w:pPr>
        <w:spacing w:line="23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B1189B" w:rsidRPr="004E68E9" w:rsidRDefault="00B1189B" w:rsidP="00CF2295">
      <w:pPr>
        <w:spacing w:line="23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68E9">
        <w:rPr>
          <w:rFonts w:ascii="Times New Roman" w:hAnsi="Times New Roman" w:cs="Times New Roman"/>
          <w:b/>
          <w:i/>
          <w:sz w:val="24"/>
          <w:szCs w:val="24"/>
        </w:rPr>
        <w:t>Проф. др Драгана Пузовић</w:t>
      </w:r>
    </w:p>
    <w:p w:rsidR="001C25EB" w:rsidRPr="00B1189B" w:rsidRDefault="00B1189B" w:rsidP="00CF2295">
      <w:pPr>
        <w:spacing w:line="230" w:lineRule="auto"/>
        <w:ind w:firstLine="567"/>
        <w:jc w:val="right"/>
        <w:rPr>
          <w:color w:val="00B0F0"/>
          <w:lang w:val="sr-Cyrl-RS"/>
        </w:rPr>
      </w:pPr>
      <w:r w:rsidRPr="004E68E9">
        <w:rPr>
          <w:rFonts w:ascii="Times New Roman" w:hAnsi="Times New Roman" w:cs="Times New Roman"/>
          <w:b/>
          <w:i/>
          <w:sz w:val="24"/>
          <w:szCs w:val="24"/>
        </w:rPr>
        <w:t xml:space="preserve">        Продекан за наставну делатност </w:t>
      </w:r>
    </w:p>
    <w:sectPr w:rsidR="001C25EB" w:rsidRPr="00B1189B" w:rsidSect="00CF2295">
      <w:pgSz w:w="16839" w:h="11907" w:orient="landscape" w:code="9"/>
      <w:pgMar w:top="720" w:right="851" w:bottom="992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846"/>
    <w:multiLevelType w:val="hybridMultilevel"/>
    <w:tmpl w:val="85C8BC86"/>
    <w:lvl w:ilvl="0" w:tplc="241A000F">
      <w:start w:val="1"/>
      <w:numFmt w:val="decimal"/>
      <w:lvlText w:val="%1."/>
      <w:lvlJc w:val="left"/>
      <w:pPr>
        <w:ind w:left="2280" w:hanging="360"/>
      </w:pPr>
    </w:lvl>
    <w:lvl w:ilvl="1" w:tplc="241A0019" w:tentative="1">
      <w:start w:val="1"/>
      <w:numFmt w:val="lowerLetter"/>
      <w:lvlText w:val="%2."/>
      <w:lvlJc w:val="left"/>
      <w:pPr>
        <w:ind w:left="3000" w:hanging="360"/>
      </w:pPr>
    </w:lvl>
    <w:lvl w:ilvl="2" w:tplc="241A001B" w:tentative="1">
      <w:start w:val="1"/>
      <w:numFmt w:val="lowerRoman"/>
      <w:lvlText w:val="%3."/>
      <w:lvlJc w:val="right"/>
      <w:pPr>
        <w:ind w:left="3720" w:hanging="180"/>
      </w:pPr>
    </w:lvl>
    <w:lvl w:ilvl="3" w:tplc="241A000F" w:tentative="1">
      <w:start w:val="1"/>
      <w:numFmt w:val="decimal"/>
      <w:lvlText w:val="%4."/>
      <w:lvlJc w:val="left"/>
      <w:pPr>
        <w:ind w:left="4440" w:hanging="360"/>
      </w:pPr>
    </w:lvl>
    <w:lvl w:ilvl="4" w:tplc="241A0019" w:tentative="1">
      <w:start w:val="1"/>
      <w:numFmt w:val="lowerLetter"/>
      <w:lvlText w:val="%5."/>
      <w:lvlJc w:val="left"/>
      <w:pPr>
        <w:ind w:left="5160" w:hanging="360"/>
      </w:pPr>
    </w:lvl>
    <w:lvl w:ilvl="5" w:tplc="241A001B" w:tentative="1">
      <w:start w:val="1"/>
      <w:numFmt w:val="lowerRoman"/>
      <w:lvlText w:val="%6."/>
      <w:lvlJc w:val="right"/>
      <w:pPr>
        <w:ind w:left="5880" w:hanging="180"/>
      </w:pPr>
    </w:lvl>
    <w:lvl w:ilvl="6" w:tplc="241A000F" w:tentative="1">
      <w:start w:val="1"/>
      <w:numFmt w:val="decimal"/>
      <w:lvlText w:val="%7."/>
      <w:lvlJc w:val="left"/>
      <w:pPr>
        <w:ind w:left="6600" w:hanging="360"/>
      </w:pPr>
    </w:lvl>
    <w:lvl w:ilvl="7" w:tplc="241A0019" w:tentative="1">
      <w:start w:val="1"/>
      <w:numFmt w:val="lowerLetter"/>
      <w:lvlText w:val="%8."/>
      <w:lvlJc w:val="left"/>
      <w:pPr>
        <w:ind w:left="7320" w:hanging="360"/>
      </w:pPr>
    </w:lvl>
    <w:lvl w:ilvl="8" w:tplc="241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2F917DB6"/>
    <w:multiLevelType w:val="hybridMultilevel"/>
    <w:tmpl w:val="09601088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5D3AAD"/>
    <w:multiLevelType w:val="hybridMultilevel"/>
    <w:tmpl w:val="9D2E7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C4C7B"/>
    <w:multiLevelType w:val="hybridMultilevel"/>
    <w:tmpl w:val="9E161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8F1EB7"/>
    <w:multiLevelType w:val="hybridMultilevel"/>
    <w:tmpl w:val="FAE8618C"/>
    <w:lvl w:ilvl="0" w:tplc="CBF637BA">
      <w:start w:val="1"/>
      <w:numFmt w:val="decimal"/>
      <w:lvlText w:val="%1."/>
      <w:lvlJc w:val="left"/>
      <w:pPr>
        <w:ind w:left="1463" w:hanging="351"/>
      </w:pPr>
      <w:rPr>
        <w:rFonts w:ascii="Arial" w:eastAsia="Times New Roman" w:hAnsi="Arial" w:hint="default"/>
        <w:color w:val="auto"/>
        <w:w w:val="93"/>
        <w:sz w:val="22"/>
        <w:szCs w:val="22"/>
      </w:rPr>
    </w:lvl>
    <w:lvl w:ilvl="1" w:tplc="566E2CEC">
      <w:numFmt w:val="bullet"/>
      <w:lvlText w:val="•"/>
      <w:lvlJc w:val="left"/>
      <w:pPr>
        <w:ind w:left="2314" w:hanging="351"/>
      </w:pPr>
      <w:rPr>
        <w:rFonts w:hint="default"/>
      </w:rPr>
    </w:lvl>
    <w:lvl w:ilvl="2" w:tplc="A9464B52">
      <w:numFmt w:val="bullet"/>
      <w:lvlText w:val="•"/>
      <w:lvlJc w:val="left"/>
      <w:pPr>
        <w:ind w:left="3168" w:hanging="351"/>
      </w:pPr>
      <w:rPr>
        <w:rFonts w:hint="default"/>
      </w:rPr>
    </w:lvl>
    <w:lvl w:ilvl="3" w:tplc="025E1B4C">
      <w:numFmt w:val="bullet"/>
      <w:lvlText w:val="•"/>
      <w:lvlJc w:val="left"/>
      <w:pPr>
        <w:ind w:left="4023" w:hanging="351"/>
      </w:pPr>
      <w:rPr>
        <w:rFonts w:hint="default"/>
      </w:rPr>
    </w:lvl>
    <w:lvl w:ilvl="4" w:tplc="9FC6FE9C">
      <w:numFmt w:val="bullet"/>
      <w:lvlText w:val="•"/>
      <w:lvlJc w:val="left"/>
      <w:pPr>
        <w:ind w:left="4877" w:hanging="351"/>
      </w:pPr>
      <w:rPr>
        <w:rFonts w:hint="default"/>
      </w:rPr>
    </w:lvl>
    <w:lvl w:ilvl="5" w:tplc="55CC0E20">
      <w:numFmt w:val="bullet"/>
      <w:lvlText w:val="•"/>
      <w:lvlJc w:val="left"/>
      <w:pPr>
        <w:ind w:left="5732" w:hanging="351"/>
      </w:pPr>
      <w:rPr>
        <w:rFonts w:hint="default"/>
      </w:rPr>
    </w:lvl>
    <w:lvl w:ilvl="6" w:tplc="1D78F83A">
      <w:numFmt w:val="bullet"/>
      <w:lvlText w:val="•"/>
      <w:lvlJc w:val="left"/>
      <w:pPr>
        <w:ind w:left="6586" w:hanging="351"/>
      </w:pPr>
      <w:rPr>
        <w:rFonts w:hint="default"/>
      </w:rPr>
    </w:lvl>
    <w:lvl w:ilvl="7" w:tplc="5ED6CF66">
      <w:numFmt w:val="bullet"/>
      <w:lvlText w:val="•"/>
      <w:lvlJc w:val="left"/>
      <w:pPr>
        <w:ind w:left="7440" w:hanging="351"/>
      </w:pPr>
      <w:rPr>
        <w:rFonts w:hint="default"/>
      </w:rPr>
    </w:lvl>
    <w:lvl w:ilvl="8" w:tplc="FD60150E">
      <w:numFmt w:val="bullet"/>
      <w:lvlText w:val="•"/>
      <w:lvlJc w:val="left"/>
      <w:pPr>
        <w:ind w:left="8295" w:hanging="351"/>
      </w:pPr>
      <w:rPr>
        <w:rFonts w:hint="default"/>
      </w:rPr>
    </w:lvl>
  </w:abstractNum>
  <w:abstractNum w:abstractNumId="5" w15:restartNumberingAfterBreak="0">
    <w:nsid w:val="519D408A"/>
    <w:multiLevelType w:val="hybridMultilevel"/>
    <w:tmpl w:val="3BEAE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882A9A"/>
    <w:multiLevelType w:val="hybridMultilevel"/>
    <w:tmpl w:val="8F90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381689"/>
    <w:multiLevelType w:val="hybridMultilevel"/>
    <w:tmpl w:val="85C8BC86"/>
    <w:lvl w:ilvl="0" w:tplc="241A000F">
      <w:start w:val="1"/>
      <w:numFmt w:val="decimal"/>
      <w:lvlText w:val="%1."/>
      <w:lvlJc w:val="left"/>
      <w:pPr>
        <w:ind w:left="2280" w:hanging="360"/>
      </w:pPr>
    </w:lvl>
    <w:lvl w:ilvl="1" w:tplc="241A0019" w:tentative="1">
      <w:start w:val="1"/>
      <w:numFmt w:val="lowerLetter"/>
      <w:lvlText w:val="%2."/>
      <w:lvlJc w:val="left"/>
      <w:pPr>
        <w:ind w:left="3000" w:hanging="360"/>
      </w:pPr>
    </w:lvl>
    <w:lvl w:ilvl="2" w:tplc="241A001B" w:tentative="1">
      <w:start w:val="1"/>
      <w:numFmt w:val="lowerRoman"/>
      <w:lvlText w:val="%3."/>
      <w:lvlJc w:val="right"/>
      <w:pPr>
        <w:ind w:left="3720" w:hanging="180"/>
      </w:pPr>
    </w:lvl>
    <w:lvl w:ilvl="3" w:tplc="241A000F" w:tentative="1">
      <w:start w:val="1"/>
      <w:numFmt w:val="decimal"/>
      <w:lvlText w:val="%4."/>
      <w:lvlJc w:val="left"/>
      <w:pPr>
        <w:ind w:left="4440" w:hanging="360"/>
      </w:pPr>
    </w:lvl>
    <w:lvl w:ilvl="4" w:tplc="241A0019" w:tentative="1">
      <w:start w:val="1"/>
      <w:numFmt w:val="lowerLetter"/>
      <w:lvlText w:val="%5."/>
      <w:lvlJc w:val="left"/>
      <w:pPr>
        <w:ind w:left="5160" w:hanging="360"/>
      </w:pPr>
    </w:lvl>
    <w:lvl w:ilvl="5" w:tplc="241A001B" w:tentative="1">
      <w:start w:val="1"/>
      <w:numFmt w:val="lowerRoman"/>
      <w:lvlText w:val="%6."/>
      <w:lvlJc w:val="right"/>
      <w:pPr>
        <w:ind w:left="5880" w:hanging="180"/>
      </w:pPr>
    </w:lvl>
    <w:lvl w:ilvl="6" w:tplc="241A000F" w:tentative="1">
      <w:start w:val="1"/>
      <w:numFmt w:val="decimal"/>
      <w:lvlText w:val="%7."/>
      <w:lvlJc w:val="left"/>
      <w:pPr>
        <w:ind w:left="6600" w:hanging="360"/>
      </w:pPr>
    </w:lvl>
    <w:lvl w:ilvl="7" w:tplc="241A0019" w:tentative="1">
      <w:start w:val="1"/>
      <w:numFmt w:val="lowerLetter"/>
      <w:lvlText w:val="%8."/>
      <w:lvlJc w:val="left"/>
      <w:pPr>
        <w:ind w:left="7320" w:hanging="360"/>
      </w:pPr>
    </w:lvl>
    <w:lvl w:ilvl="8" w:tplc="241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72266287"/>
    <w:multiLevelType w:val="hybridMultilevel"/>
    <w:tmpl w:val="670E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E7"/>
    <w:rsid w:val="00033C6E"/>
    <w:rsid w:val="00062AEE"/>
    <w:rsid w:val="00097AF5"/>
    <w:rsid w:val="00097F44"/>
    <w:rsid w:val="000B1E24"/>
    <w:rsid w:val="000D2E2E"/>
    <w:rsid w:val="0011331D"/>
    <w:rsid w:val="00123433"/>
    <w:rsid w:val="001234CD"/>
    <w:rsid w:val="00150356"/>
    <w:rsid w:val="00151A8C"/>
    <w:rsid w:val="0016310D"/>
    <w:rsid w:val="00163ADD"/>
    <w:rsid w:val="001C25EB"/>
    <w:rsid w:val="001D7FB2"/>
    <w:rsid w:val="001F1E48"/>
    <w:rsid w:val="00214934"/>
    <w:rsid w:val="00225ED5"/>
    <w:rsid w:val="002315B0"/>
    <w:rsid w:val="00281D66"/>
    <w:rsid w:val="002A0922"/>
    <w:rsid w:val="002B344E"/>
    <w:rsid w:val="002C3A0B"/>
    <w:rsid w:val="002C50F0"/>
    <w:rsid w:val="002D6381"/>
    <w:rsid w:val="002E4031"/>
    <w:rsid w:val="00341CD5"/>
    <w:rsid w:val="003C2D62"/>
    <w:rsid w:val="003D6359"/>
    <w:rsid w:val="003E098A"/>
    <w:rsid w:val="003F4BB9"/>
    <w:rsid w:val="00424BE7"/>
    <w:rsid w:val="0044334E"/>
    <w:rsid w:val="00472E79"/>
    <w:rsid w:val="00495D22"/>
    <w:rsid w:val="004A3C08"/>
    <w:rsid w:val="004C3C9B"/>
    <w:rsid w:val="004D2B76"/>
    <w:rsid w:val="004D6AF5"/>
    <w:rsid w:val="004E128A"/>
    <w:rsid w:val="004E68E9"/>
    <w:rsid w:val="00525DA9"/>
    <w:rsid w:val="005935AA"/>
    <w:rsid w:val="005A4FF1"/>
    <w:rsid w:val="005E3071"/>
    <w:rsid w:val="00637A98"/>
    <w:rsid w:val="006B1208"/>
    <w:rsid w:val="006D61D8"/>
    <w:rsid w:val="006E2579"/>
    <w:rsid w:val="006E27AF"/>
    <w:rsid w:val="006E6CB2"/>
    <w:rsid w:val="006F345F"/>
    <w:rsid w:val="0070150A"/>
    <w:rsid w:val="00722DA0"/>
    <w:rsid w:val="00727D04"/>
    <w:rsid w:val="00741D8E"/>
    <w:rsid w:val="0074235F"/>
    <w:rsid w:val="00743F9E"/>
    <w:rsid w:val="00747141"/>
    <w:rsid w:val="007708CC"/>
    <w:rsid w:val="0077254B"/>
    <w:rsid w:val="00782329"/>
    <w:rsid w:val="00790D3C"/>
    <w:rsid w:val="008200BA"/>
    <w:rsid w:val="0085046F"/>
    <w:rsid w:val="00877A59"/>
    <w:rsid w:val="0089577B"/>
    <w:rsid w:val="00896235"/>
    <w:rsid w:val="008B4716"/>
    <w:rsid w:val="008B7C40"/>
    <w:rsid w:val="008D43E9"/>
    <w:rsid w:val="008D5125"/>
    <w:rsid w:val="008E16CE"/>
    <w:rsid w:val="009437E5"/>
    <w:rsid w:val="009525BD"/>
    <w:rsid w:val="0098596F"/>
    <w:rsid w:val="009C4272"/>
    <w:rsid w:val="009C562B"/>
    <w:rsid w:val="009E1DF4"/>
    <w:rsid w:val="009F4A29"/>
    <w:rsid w:val="009F537A"/>
    <w:rsid w:val="00A03A57"/>
    <w:rsid w:val="00A06DD6"/>
    <w:rsid w:val="00A24208"/>
    <w:rsid w:val="00A24D96"/>
    <w:rsid w:val="00A27542"/>
    <w:rsid w:val="00A76C95"/>
    <w:rsid w:val="00A77689"/>
    <w:rsid w:val="00A84464"/>
    <w:rsid w:val="00A95483"/>
    <w:rsid w:val="00AB11B1"/>
    <w:rsid w:val="00AB5C97"/>
    <w:rsid w:val="00B1189B"/>
    <w:rsid w:val="00B212B0"/>
    <w:rsid w:val="00B23F98"/>
    <w:rsid w:val="00B54ABB"/>
    <w:rsid w:val="00BB6ECC"/>
    <w:rsid w:val="00BC21DA"/>
    <w:rsid w:val="00BC4D52"/>
    <w:rsid w:val="00BC78AA"/>
    <w:rsid w:val="00C32685"/>
    <w:rsid w:val="00C41D71"/>
    <w:rsid w:val="00C46808"/>
    <w:rsid w:val="00C61ACC"/>
    <w:rsid w:val="00C6212A"/>
    <w:rsid w:val="00C6433E"/>
    <w:rsid w:val="00C748F5"/>
    <w:rsid w:val="00CE23A3"/>
    <w:rsid w:val="00CF07B9"/>
    <w:rsid w:val="00CF2295"/>
    <w:rsid w:val="00D10576"/>
    <w:rsid w:val="00D10B98"/>
    <w:rsid w:val="00D23F45"/>
    <w:rsid w:val="00D525A8"/>
    <w:rsid w:val="00D54ACA"/>
    <w:rsid w:val="00D6430F"/>
    <w:rsid w:val="00D64CA5"/>
    <w:rsid w:val="00D8171D"/>
    <w:rsid w:val="00DA661C"/>
    <w:rsid w:val="00DA761C"/>
    <w:rsid w:val="00DC255C"/>
    <w:rsid w:val="00DD1352"/>
    <w:rsid w:val="00DD50E7"/>
    <w:rsid w:val="00DD6D37"/>
    <w:rsid w:val="00DE3BF3"/>
    <w:rsid w:val="00DF5395"/>
    <w:rsid w:val="00E07317"/>
    <w:rsid w:val="00E35023"/>
    <w:rsid w:val="00E901FB"/>
    <w:rsid w:val="00E90418"/>
    <w:rsid w:val="00E96E49"/>
    <w:rsid w:val="00EA2A32"/>
    <w:rsid w:val="00EB12D5"/>
    <w:rsid w:val="00EB54B9"/>
    <w:rsid w:val="00ED3443"/>
    <w:rsid w:val="00ED36A1"/>
    <w:rsid w:val="00EE05AD"/>
    <w:rsid w:val="00F45F42"/>
    <w:rsid w:val="00F524A8"/>
    <w:rsid w:val="00F53869"/>
    <w:rsid w:val="00F82D8B"/>
    <w:rsid w:val="00FA719D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FBCD9"/>
  <w15:docId w15:val="{1D90CD77-29BA-457B-876A-2445C744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0E7"/>
    <w:pPr>
      <w:widowControl w:val="0"/>
      <w:autoSpaceDE w:val="0"/>
      <w:autoSpaceDN w:val="0"/>
    </w:pPr>
    <w:rPr>
      <w:rFonts w:ascii="Arial" w:hAnsi="Arial" w:cs="Arial"/>
    </w:rPr>
  </w:style>
  <w:style w:type="paragraph" w:styleId="Heading2">
    <w:name w:val="heading 2"/>
    <w:basedOn w:val="Normal"/>
    <w:link w:val="Heading2Char"/>
    <w:uiPriority w:val="99"/>
    <w:qFormat/>
    <w:rsid w:val="00DD50E7"/>
    <w:pPr>
      <w:spacing w:line="262" w:lineRule="exact"/>
      <w:ind w:left="667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D50E7"/>
    <w:rPr>
      <w:rFonts w:ascii="Arial" w:hAnsi="Arial" w:cs="Arial"/>
      <w:sz w:val="23"/>
      <w:szCs w:val="23"/>
    </w:rPr>
  </w:style>
  <w:style w:type="paragraph" w:styleId="BodyText">
    <w:name w:val="Body Text"/>
    <w:basedOn w:val="Normal"/>
    <w:link w:val="BodyTextChar"/>
    <w:uiPriority w:val="99"/>
    <w:rsid w:val="00DD50E7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50E7"/>
    <w:rPr>
      <w:rFonts w:ascii="Arial" w:hAnsi="Arial" w:cs="Arial"/>
      <w:sz w:val="25"/>
      <w:szCs w:val="25"/>
    </w:rPr>
  </w:style>
  <w:style w:type="paragraph" w:styleId="ListParagraph">
    <w:name w:val="List Paragraph"/>
    <w:basedOn w:val="Normal"/>
    <w:uiPriority w:val="99"/>
    <w:qFormat/>
    <w:rsid w:val="00DD50E7"/>
    <w:pPr>
      <w:spacing w:before="37"/>
      <w:ind w:left="250" w:hanging="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rsid w:val="006E6CB2"/>
    <w:pPr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E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C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6ECC"/>
    <w:pPr>
      <w:widowControl w:val="0"/>
      <w:autoSpaceDE w:val="0"/>
      <w:autoSpaceDN w:val="0"/>
    </w:pPr>
    <w:rPr>
      <w:rFonts w:ascii="Arial" w:hAnsi="Arial" w:cs="Arial"/>
    </w:rPr>
  </w:style>
  <w:style w:type="table" w:styleId="TableGrid">
    <w:name w:val="Table Grid"/>
    <w:basedOn w:val="TableNormal"/>
    <w:uiPriority w:val="39"/>
    <w:locked/>
    <w:rsid w:val="00E90418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D6AB-1712-4823-9BF7-8CC01B51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3780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Правилника о студентском вредновању педагошког рада наставника и сарадника, Правилника о обезбеђењу квалитета наставног процеса, студијских програма, наставе, услова рада и вредновању студената, Комисија за обезбеђење и унапређење квалитета нас</vt:lpstr>
    </vt:vector>
  </TitlesOfParts>
  <Company/>
  <LinksUpToDate>false</LinksUpToDate>
  <CharactersWithSpaces>25281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Правилника о студентском вредновању педагошког рада наставника и сарадника, Правилника о обезбеђењу квалитета наставног процеса, студијских програма, наставе, услова рада и вредновању студената, Комисија за обезбеђење и унапређење квалитета нас</dc:title>
  <dc:creator>Korisnik</dc:creator>
  <cp:lastModifiedBy>aleksandra ilic</cp:lastModifiedBy>
  <cp:revision>3</cp:revision>
  <cp:lastPrinted>2023-11-17T08:51:00Z</cp:lastPrinted>
  <dcterms:created xsi:type="dcterms:W3CDTF">2023-11-17T07:13:00Z</dcterms:created>
  <dcterms:modified xsi:type="dcterms:W3CDTF">2023-11-17T08:54:00Z</dcterms:modified>
</cp:coreProperties>
</file>